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D40B" w14:textId="19D6E32A" w:rsidR="00D07E5D" w:rsidRPr="001D3C6E" w:rsidRDefault="00D07E5D" w:rsidP="002A7D77">
      <w:pPr>
        <w:pStyle w:val="Standard"/>
        <w:numPr>
          <w:ilvl w:val="0"/>
          <w:numId w:val="13"/>
        </w:numPr>
        <w:rPr>
          <w:rFonts w:asciiTheme="minorHAnsi" w:hAnsiTheme="minorHAnsi" w:cstheme="minorHAnsi"/>
          <w:b/>
          <w:bCs/>
          <w:sz w:val="22"/>
          <w:szCs w:val="22"/>
          <w:lang w:val="en-US"/>
        </w:rPr>
      </w:pPr>
      <w:r w:rsidRPr="001D3C6E">
        <w:rPr>
          <w:rFonts w:asciiTheme="minorHAnsi" w:hAnsiTheme="minorHAnsi" w:cstheme="minorHAnsi"/>
          <w:b/>
          <w:bCs/>
          <w:sz w:val="22"/>
          <w:szCs w:val="22"/>
          <w:lang w:val="en-US"/>
        </w:rPr>
        <w:t>PURPOSE</w:t>
      </w:r>
    </w:p>
    <w:p w14:paraId="678B75E5" w14:textId="54C1D712" w:rsidR="00D07E5D" w:rsidRPr="001D3C6E" w:rsidRDefault="00D07E5D" w:rsidP="002A7D77">
      <w:pPr>
        <w:pStyle w:val="Standard"/>
        <w:ind w:left="720"/>
        <w:rPr>
          <w:rFonts w:asciiTheme="minorHAnsi" w:hAnsiTheme="minorHAnsi" w:cstheme="minorHAnsi"/>
          <w:sz w:val="22"/>
          <w:szCs w:val="22"/>
          <w:lang w:val="en-US"/>
        </w:rPr>
      </w:pPr>
      <w:r w:rsidRPr="001D3C6E">
        <w:rPr>
          <w:rFonts w:asciiTheme="minorHAnsi" w:hAnsiTheme="minorHAnsi" w:cstheme="minorHAnsi"/>
          <w:sz w:val="22"/>
          <w:szCs w:val="22"/>
          <w:lang w:val="en-US"/>
        </w:rPr>
        <w:t>This is a Bylaw to set rates to be charged for the use and consumption of water and fix the rates for service use of municipal sanitary sewer facilities with the Town of Dundurn.</w:t>
      </w:r>
    </w:p>
    <w:p w14:paraId="0229783B" w14:textId="77777777" w:rsidR="001E19BE" w:rsidRPr="001D3C6E" w:rsidRDefault="001E19BE" w:rsidP="00D632DA">
      <w:pPr>
        <w:pStyle w:val="Standard"/>
        <w:rPr>
          <w:rFonts w:asciiTheme="minorHAnsi" w:hAnsiTheme="minorHAnsi" w:cstheme="minorHAnsi"/>
          <w:sz w:val="22"/>
          <w:szCs w:val="22"/>
          <w:lang w:val="en-US"/>
        </w:rPr>
      </w:pPr>
    </w:p>
    <w:p w14:paraId="0EF462F5" w14:textId="6A613457" w:rsidR="00263C26" w:rsidRPr="001D3C6E" w:rsidRDefault="00263C26" w:rsidP="00DC3654">
      <w:pPr>
        <w:pStyle w:val="Standard"/>
        <w:numPr>
          <w:ilvl w:val="0"/>
          <w:numId w:val="13"/>
        </w:numPr>
        <w:rPr>
          <w:rFonts w:asciiTheme="minorHAnsi" w:hAnsiTheme="minorHAnsi" w:cstheme="minorHAnsi"/>
          <w:b/>
          <w:bCs/>
          <w:sz w:val="22"/>
          <w:szCs w:val="22"/>
          <w:lang w:val="en-US"/>
        </w:rPr>
      </w:pPr>
      <w:r w:rsidRPr="001D3C6E">
        <w:rPr>
          <w:rFonts w:asciiTheme="minorHAnsi" w:hAnsiTheme="minorHAnsi" w:cstheme="minorHAnsi"/>
          <w:b/>
          <w:bCs/>
          <w:sz w:val="22"/>
          <w:szCs w:val="22"/>
          <w:lang w:val="en-US"/>
        </w:rPr>
        <w:t>AUTHORITY</w:t>
      </w:r>
    </w:p>
    <w:p w14:paraId="1603F19A" w14:textId="43C2C262" w:rsidR="00263C26" w:rsidRPr="001D3C6E" w:rsidRDefault="00263C26" w:rsidP="00DC3654">
      <w:pPr>
        <w:pStyle w:val="Standard"/>
        <w:ind w:left="720"/>
        <w:rPr>
          <w:rFonts w:asciiTheme="minorHAnsi" w:hAnsiTheme="minorHAnsi" w:cstheme="minorHAnsi"/>
          <w:sz w:val="22"/>
          <w:szCs w:val="22"/>
          <w:lang w:val="en-US"/>
        </w:rPr>
      </w:pPr>
      <w:r w:rsidRPr="001D3C6E">
        <w:rPr>
          <w:rFonts w:asciiTheme="minorHAnsi" w:hAnsiTheme="minorHAnsi" w:cstheme="minorHAnsi"/>
          <w:sz w:val="22"/>
          <w:szCs w:val="22"/>
          <w:lang w:val="en-US"/>
        </w:rPr>
        <w:t>Pursuant to the Municipalities Act, s 23 the Town of Dundurn may by Bylaw, regulate utility management.  WHEREAS Council may regulate the distribution and use of water in the Municipality and may fix the price for the use, and WHEREAS, it is deemed necessary that premises be drained into the sanitary sewer system, property owners shall be charged a reasonable service charge for the use of the sanitary sewer system.</w:t>
      </w:r>
    </w:p>
    <w:p w14:paraId="264C25E4" w14:textId="1396A68F" w:rsidR="00DA698C" w:rsidRPr="001D3C6E" w:rsidRDefault="00DA698C" w:rsidP="00D632DA">
      <w:pPr>
        <w:pStyle w:val="Standard"/>
        <w:rPr>
          <w:rFonts w:asciiTheme="minorHAnsi" w:hAnsiTheme="minorHAnsi" w:cstheme="minorHAnsi"/>
          <w:sz w:val="22"/>
          <w:szCs w:val="22"/>
          <w:lang w:val="en-US"/>
        </w:rPr>
      </w:pPr>
    </w:p>
    <w:p w14:paraId="30573526" w14:textId="0059A24E" w:rsidR="00B07C2F" w:rsidRPr="001D3C6E" w:rsidRDefault="00B07C2F" w:rsidP="00DC3654">
      <w:pPr>
        <w:pStyle w:val="Standard"/>
        <w:numPr>
          <w:ilvl w:val="0"/>
          <w:numId w:val="13"/>
        </w:numPr>
        <w:rPr>
          <w:rFonts w:asciiTheme="minorHAnsi" w:hAnsiTheme="minorHAnsi" w:cstheme="minorHAnsi"/>
          <w:b/>
          <w:sz w:val="22"/>
          <w:szCs w:val="22"/>
          <w:lang w:val="en-US"/>
        </w:rPr>
      </w:pPr>
      <w:r w:rsidRPr="001D3C6E">
        <w:rPr>
          <w:rFonts w:asciiTheme="minorHAnsi" w:hAnsiTheme="minorHAnsi" w:cstheme="minorHAnsi"/>
          <w:b/>
          <w:w w:val="105"/>
          <w:sz w:val="22"/>
          <w:szCs w:val="22"/>
          <w:u w:color="000000"/>
          <w:lang w:val="en-US"/>
        </w:rPr>
        <w:t>DEFINITIONS</w:t>
      </w:r>
    </w:p>
    <w:p w14:paraId="1C9EB4BE" w14:textId="77777777" w:rsidR="00B07C2F" w:rsidRPr="001D3C6E" w:rsidRDefault="00B07C2F" w:rsidP="00867673">
      <w:pPr>
        <w:pStyle w:val="Standard"/>
        <w:ind w:firstLine="720"/>
        <w:rPr>
          <w:rFonts w:asciiTheme="minorHAnsi" w:hAnsiTheme="minorHAnsi" w:cstheme="minorHAnsi"/>
          <w:sz w:val="22"/>
          <w:szCs w:val="22"/>
          <w:lang w:val="en-US"/>
        </w:rPr>
      </w:pPr>
      <w:r w:rsidRPr="001D3C6E">
        <w:rPr>
          <w:rFonts w:asciiTheme="minorHAnsi" w:hAnsiTheme="minorHAnsi" w:cstheme="minorHAnsi"/>
          <w:sz w:val="22"/>
          <w:szCs w:val="22"/>
          <w:lang w:val="en-US"/>
        </w:rPr>
        <w:t>In this Bylaw, the following terms shall have the meanings ascribed below:</w:t>
      </w:r>
    </w:p>
    <w:p w14:paraId="0F88B0DF" w14:textId="2546531E" w:rsidR="00B07C2F" w:rsidRPr="001D3C6E" w:rsidRDefault="00B07C2F" w:rsidP="00CE003E">
      <w:pPr>
        <w:pStyle w:val="Standard"/>
        <w:numPr>
          <w:ilvl w:val="0"/>
          <w:numId w:val="14"/>
        </w:numPr>
        <w:rPr>
          <w:rFonts w:asciiTheme="minorHAnsi" w:hAnsiTheme="minorHAnsi" w:cstheme="minorHAnsi"/>
          <w:sz w:val="22"/>
          <w:szCs w:val="22"/>
          <w:lang w:val="en-US"/>
        </w:rPr>
      </w:pPr>
      <w:r w:rsidRPr="001D3C6E">
        <w:rPr>
          <w:rFonts w:asciiTheme="minorHAnsi" w:hAnsiTheme="minorHAnsi" w:cstheme="minorHAnsi"/>
          <w:color w:val="212121"/>
          <w:w w:val="105"/>
          <w:sz w:val="22"/>
          <w:szCs w:val="22"/>
          <w:lang w:val="en-US"/>
        </w:rPr>
        <w:t xml:space="preserve">“Act” </w:t>
      </w:r>
      <w:r w:rsidRPr="001D3C6E">
        <w:rPr>
          <w:rFonts w:asciiTheme="minorHAnsi" w:hAnsiTheme="minorHAnsi" w:cstheme="minorHAnsi"/>
          <w:w w:val="105"/>
          <w:sz w:val="22"/>
          <w:szCs w:val="22"/>
          <w:lang w:val="en-US"/>
        </w:rPr>
        <w:t xml:space="preserve">means </w:t>
      </w:r>
      <w:r w:rsidRPr="001D3C6E">
        <w:rPr>
          <w:rFonts w:asciiTheme="minorHAnsi" w:hAnsiTheme="minorHAnsi" w:cstheme="minorHAnsi"/>
          <w:i/>
          <w:w w:val="105"/>
          <w:sz w:val="22"/>
          <w:szCs w:val="22"/>
          <w:u w:color="000000"/>
          <w:lang w:val="en-US"/>
        </w:rPr>
        <w:t>The Municipalities Act</w:t>
      </w:r>
      <w:r w:rsidRPr="001D3C6E">
        <w:rPr>
          <w:rFonts w:asciiTheme="minorHAnsi" w:hAnsiTheme="minorHAnsi" w:cstheme="minorHAnsi"/>
          <w:w w:val="105"/>
          <w:sz w:val="22"/>
          <w:szCs w:val="22"/>
          <w:lang w:val="en-US"/>
        </w:rPr>
        <w:t xml:space="preserve">, as amended or replace from time to </w:t>
      </w:r>
      <w:proofErr w:type="gramStart"/>
      <w:r w:rsidRPr="001D3C6E">
        <w:rPr>
          <w:rFonts w:asciiTheme="minorHAnsi" w:hAnsiTheme="minorHAnsi" w:cstheme="minorHAnsi"/>
          <w:w w:val="105"/>
          <w:sz w:val="22"/>
          <w:szCs w:val="22"/>
          <w:lang w:val="en-US"/>
        </w:rPr>
        <w:t>time;</w:t>
      </w:r>
      <w:proofErr w:type="gramEnd"/>
    </w:p>
    <w:p w14:paraId="09F6184F" w14:textId="3ABB2CCD" w:rsidR="00B07C2F" w:rsidRPr="001D3C6E" w:rsidRDefault="00B07C2F" w:rsidP="002E0C88">
      <w:pPr>
        <w:pStyle w:val="Standard"/>
        <w:numPr>
          <w:ilvl w:val="0"/>
          <w:numId w:val="14"/>
        </w:numPr>
        <w:rPr>
          <w:rFonts w:asciiTheme="minorHAnsi" w:hAnsiTheme="minorHAnsi" w:cstheme="minorHAnsi"/>
          <w:sz w:val="22"/>
          <w:szCs w:val="22"/>
          <w:lang w:val="en-US"/>
        </w:rPr>
      </w:pPr>
      <w:r w:rsidRPr="001D3C6E">
        <w:rPr>
          <w:rFonts w:asciiTheme="minorHAnsi" w:hAnsiTheme="minorHAnsi" w:cstheme="minorHAnsi"/>
          <w:sz w:val="22"/>
          <w:szCs w:val="22"/>
          <w:lang w:val="en-US"/>
        </w:rPr>
        <w:t xml:space="preserve">“Connection” shall mean a single connection made to the water distribution system or to the sanitary sewer collection system owned by the </w:t>
      </w:r>
      <w:proofErr w:type="gramStart"/>
      <w:r w:rsidRPr="001D3C6E">
        <w:rPr>
          <w:rFonts w:asciiTheme="minorHAnsi" w:hAnsiTheme="minorHAnsi" w:cstheme="minorHAnsi"/>
          <w:sz w:val="22"/>
          <w:szCs w:val="22"/>
          <w:lang w:val="en-US"/>
        </w:rPr>
        <w:t>Town;</w:t>
      </w:r>
      <w:proofErr w:type="gramEnd"/>
    </w:p>
    <w:p w14:paraId="410F3224" w14:textId="39B28E16" w:rsidR="00B07C2F" w:rsidRPr="001D3C6E" w:rsidRDefault="00B07C2F" w:rsidP="002E0C88">
      <w:pPr>
        <w:pStyle w:val="Standard"/>
        <w:numPr>
          <w:ilvl w:val="0"/>
          <w:numId w:val="14"/>
        </w:numPr>
        <w:rPr>
          <w:rFonts w:asciiTheme="minorHAnsi" w:hAnsiTheme="minorHAnsi" w:cstheme="minorHAnsi"/>
          <w:sz w:val="22"/>
          <w:szCs w:val="22"/>
          <w:lang w:val="en-US"/>
        </w:rPr>
      </w:pPr>
      <w:r w:rsidRPr="001D3C6E">
        <w:rPr>
          <w:rFonts w:asciiTheme="minorHAnsi" w:hAnsiTheme="minorHAnsi" w:cstheme="minorHAnsi"/>
          <w:sz w:val="22"/>
          <w:szCs w:val="22"/>
          <w:lang w:val="en-US"/>
        </w:rPr>
        <w:t>“Rural connection” shall mean a connection which serves land located outside the boundaries of the Town.</w:t>
      </w:r>
    </w:p>
    <w:p w14:paraId="7F0365B1" w14:textId="1201C520" w:rsidR="00B07C2F" w:rsidRPr="001D3C6E" w:rsidRDefault="00B07C2F" w:rsidP="00867673">
      <w:pPr>
        <w:pStyle w:val="Standard"/>
        <w:numPr>
          <w:ilvl w:val="0"/>
          <w:numId w:val="14"/>
        </w:numPr>
        <w:rPr>
          <w:rFonts w:asciiTheme="minorHAnsi" w:hAnsiTheme="minorHAnsi" w:cstheme="minorHAnsi"/>
          <w:sz w:val="22"/>
          <w:szCs w:val="22"/>
          <w:lang w:val="en-US"/>
        </w:rPr>
      </w:pPr>
      <w:r w:rsidRPr="001D3C6E">
        <w:rPr>
          <w:rFonts w:asciiTheme="minorHAnsi" w:hAnsiTheme="minorHAnsi" w:cstheme="minorHAnsi"/>
          <w:sz w:val="22"/>
          <w:szCs w:val="22"/>
          <w:lang w:val="en-US"/>
        </w:rPr>
        <w:t xml:space="preserve">“Subscriber” shall have the meaning ascribed in Water and Sanitary Sewer Utility </w:t>
      </w:r>
      <w:proofErr w:type="gramStart"/>
      <w:r w:rsidRPr="001D3C6E">
        <w:rPr>
          <w:rFonts w:asciiTheme="minorHAnsi" w:hAnsiTheme="minorHAnsi" w:cstheme="minorHAnsi"/>
          <w:sz w:val="22"/>
          <w:szCs w:val="22"/>
          <w:lang w:val="en-US"/>
        </w:rPr>
        <w:t>Bylaw;</w:t>
      </w:r>
      <w:proofErr w:type="gramEnd"/>
    </w:p>
    <w:p w14:paraId="4061369B" w14:textId="68F41C03" w:rsidR="00B07C2F" w:rsidRPr="001D3C6E" w:rsidRDefault="00B07C2F" w:rsidP="00867673">
      <w:pPr>
        <w:pStyle w:val="Standard"/>
        <w:numPr>
          <w:ilvl w:val="0"/>
          <w:numId w:val="14"/>
        </w:numPr>
        <w:rPr>
          <w:rFonts w:asciiTheme="minorHAnsi" w:hAnsiTheme="minorHAnsi" w:cstheme="minorHAnsi"/>
          <w:sz w:val="22"/>
          <w:szCs w:val="22"/>
          <w:lang w:val="en-US"/>
        </w:rPr>
      </w:pPr>
      <w:r w:rsidRPr="001D3C6E">
        <w:rPr>
          <w:rFonts w:asciiTheme="minorHAnsi" w:hAnsiTheme="minorHAnsi" w:cstheme="minorHAnsi"/>
          <w:sz w:val="22"/>
          <w:szCs w:val="22"/>
          <w:lang w:val="en-US"/>
        </w:rPr>
        <w:t xml:space="preserve">“Town” shall mean the Town of </w:t>
      </w:r>
      <w:proofErr w:type="gramStart"/>
      <w:r w:rsidRPr="001D3C6E">
        <w:rPr>
          <w:rFonts w:asciiTheme="minorHAnsi" w:hAnsiTheme="minorHAnsi" w:cstheme="minorHAnsi"/>
          <w:sz w:val="22"/>
          <w:szCs w:val="22"/>
          <w:lang w:val="en-US"/>
        </w:rPr>
        <w:t>Dundurn;</w:t>
      </w:r>
      <w:proofErr w:type="gramEnd"/>
      <w:r w:rsidRPr="001D3C6E">
        <w:rPr>
          <w:rFonts w:asciiTheme="minorHAnsi" w:hAnsiTheme="minorHAnsi" w:cstheme="minorHAnsi"/>
          <w:sz w:val="22"/>
          <w:szCs w:val="22"/>
          <w:lang w:val="en-US"/>
        </w:rPr>
        <w:t xml:space="preserve"> </w:t>
      </w:r>
    </w:p>
    <w:p w14:paraId="6C78A329" w14:textId="77E3928D" w:rsidR="00B07C2F" w:rsidRPr="001D3C6E" w:rsidRDefault="00B07C2F" w:rsidP="00867673">
      <w:pPr>
        <w:pStyle w:val="Standard"/>
        <w:numPr>
          <w:ilvl w:val="0"/>
          <w:numId w:val="14"/>
        </w:numPr>
        <w:rPr>
          <w:rFonts w:asciiTheme="minorHAnsi" w:hAnsiTheme="minorHAnsi" w:cstheme="minorHAnsi"/>
          <w:sz w:val="22"/>
          <w:szCs w:val="22"/>
          <w:lang w:val="en-US"/>
        </w:rPr>
      </w:pPr>
      <w:r w:rsidRPr="001D3C6E">
        <w:rPr>
          <w:rFonts w:asciiTheme="minorHAnsi" w:hAnsiTheme="minorHAnsi" w:cstheme="minorHAnsi"/>
          <w:sz w:val="22"/>
          <w:szCs w:val="22"/>
          <w:lang w:val="en-US"/>
        </w:rPr>
        <w:t xml:space="preserve">“Town connection” shall mean a connection which serves land located within the boundaries of the </w:t>
      </w:r>
      <w:proofErr w:type="gramStart"/>
      <w:r w:rsidRPr="001D3C6E">
        <w:rPr>
          <w:rFonts w:asciiTheme="minorHAnsi" w:hAnsiTheme="minorHAnsi" w:cstheme="minorHAnsi"/>
          <w:sz w:val="22"/>
          <w:szCs w:val="22"/>
          <w:lang w:val="en-US"/>
        </w:rPr>
        <w:t>Town;</w:t>
      </w:r>
      <w:proofErr w:type="gramEnd"/>
    </w:p>
    <w:p w14:paraId="6B184757" w14:textId="7361E3DD" w:rsidR="00B07C2F" w:rsidRPr="001D3C6E" w:rsidRDefault="00B07C2F" w:rsidP="00867673">
      <w:pPr>
        <w:pStyle w:val="Standard"/>
        <w:numPr>
          <w:ilvl w:val="0"/>
          <w:numId w:val="14"/>
        </w:numPr>
        <w:rPr>
          <w:rFonts w:asciiTheme="minorHAnsi" w:hAnsiTheme="minorHAnsi" w:cstheme="minorHAnsi"/>
          <w:sz w:val="22"/>
          <w:szCs w:val="22"/>
          <w:lang w:val="en-US"/>
        </w:rPr>
      </w:pPr>
      <w:r w:rsidRPr="001D3C6E">
        <w:rPr>
          <w:rFonts w:asciiTheme="minorHAnsi" w:hAnsiTheme="minorHAnsi" w:cstheme="minorHAnsi"/>
          <w:sz w:val="22"/>
          <w:szCs w:val="22"/>
          <w:lang w:val="en-US"/>
        </w:rPr>
        <w:t xml:space="preserve">“Utility” means the water and sewer utility established by the Water and Sanitary Sewer Utility </w:t>
      </w:r>
      <w:proofErr w:type="gramStart"/>
      <w:r w:rsidRPr="001D3C6E">
        <w:rPr>
          <w:rFonts w:asciiTheme="minorHAnsi" w:hAnsiTheme="minorHAnsi" w:cstheme="minorHAnsi"/>
          <w:sz w:val="22"/>
          <w:szCs w:val="22"/>
          <w:lang w:val="en-US"/>
        </w:rPr>
        <w:t>Bylaw;</w:t>
      </w:r>
      <w:proofErr w:type="gramEnd"/>
    </w:p>
    <w:p w14:paraId="1D75C0BB" w14:textId="4807E475" w:rsidR="00B07C2F" w:rsidRPr="001D3C6E" w:rsidRDefault="00B07C2F" w:rsidP="00867673">
      <w:pPr>
        <w:pStyle w:val="Standard"/>
        <w:numPr>
          <w:ilvl w:val="0"/>
          <w:numId w:val="14"/>
        </w:numPr>
        <w:rPr>
          <w:rFonts w:asciiTheme="minorHAnsi" w:hAnsiTheme="minorHAnsi" w:cstheme="minorHAnsi"/>
          <w:sz w:val="22"/>
          <w:szCs w:val="22"/>
          <w:lang w:val="en-US"/>
        </w:rPr>
      </w:pPr>
      <w:r w:rsidRPr="001D3C6E">
        <w:rPr>
          <w:rFonts w:asciiTheme="minorHAnsi" w:hAnsiTheme="minorHAnsi" w:cstheme="minorHAnsi"/>
          <w:sz w:val="22"/>
          <w:szCs w:val="22"/>
          <w:lang w:val="en-US"/>
        </w:rPr>
        <w:t>“</w:t>
      </w:r>
      <w:r w:rsidR="00D7783F" w:rsidRPr="001D3C6E">
        <w:rPr>
          <w:rFonts w:asciiTheme="minorHAnsi" w:hAnsiTheme="minorHAnsi" w:cstheme="minorHAnsi"/>
          <w:w w:val="105"/>
          <w:sz w:val="22"/>
          <w:szCs w:val="22"/>
          <w:lang w:val="en-US"/>
        </w:rPr>
        <w:t>Water</w:t>
      </w:r>
      <w:r w:rsidR="00D7783F" w:rsidRPr="001D3C6E">
        <w:rPr>
          <w:rFonts w:asciiTheme="minorHAnsi" w:hAnsiTheme="minorHAnsi" w:cstheme="minorHAnsi"/>
          <w:spacing w:val="-15"/>
          <w:w w:val="105"/>
          <w:sz w:val="22"/>
          <w:szCs w:val="22"/>
          <w:lang w:val="en-US"/>
        </w:rPr>
        <w:t xml:space="preserve"> </w:t>
      </w:r>
      <w:r w:rsidR="00D7783F" w:rsidRPr="001D3C6E">
        <w:rPr>
          <w:rFonts w:asciiTheme="minorHAnsi" w:hAnsiTheme="minorHAnsi" w:cstheme="minorHAnsi"/>
          <w:w w:val="105"/>
          <w:sz w:val="22"/>
          <w:szCs w:val="22"/>
          <w:lang w:val="en-US"/>
        </w:rPr>
        <w:t>and</w:t>
      </w:r>
      <w:r w:rsidR="00D7783F" w:rsidRPr="001D3C6E">
        <w:rPr>
          <w:rFonts w:asciiTheme="minorHAnsi" w:hAnsiTheme="minorHAnsi" w:cstheme="minorHAnsi"/>
          <w:spacing w:val="2"/>
          <w:w w:val="105"/>
          <w:sz w:val="22"/>
          <w:szCs w:val="22"/>
          <w:lang w:val="en-US"/>
        </w:rPr>
        <w:t xml:space="preserve"> </w:t>
      </w:r>
      <w:r w:rsidR="00D7783F" w:rsidRPr="001D3C6E">
        <w:rPr>
          <w:rFonts w:asciiTheme="minorHAnsi" w:hAnsiTheme="minorHAnsi" w:cstheme="minorHAnsi"/>
          <w:w w:val="105"/>
          <w:sz w:val="22"/>
          <w:szCs w:val="22"/>
          <w:lang w:val="en-US"/>
        </w:rPr>
        <w:t>Sewer Utility</w:t>
      </w:r>
      <w:r w:rsidR="00D7783F" w:rsidRPr="001D3C6E">
        <w:rPr>
          <w:rFonts w:asciiTheme="minorHAnsi" w:hAnsiTheme="minorHAnsi" w:cstheme="minorHAnsi"/>
          <w:spacing w:val="-1"/>
          <w:w w:val="105"/>
          <w:sz w:val="22"/>
          <w:szCs w:val="22"/>
          <w:lang w:val="en-US"/>
        </w:rPr>
        <w:t xml:space="preserve"> </w:t>
      </w:r>
      <w:r w:rsidR="00D7783F" w:rsidRPr="001D3C6E">
        <w:rPr>
          <w:rFonts w:asciiTheme="minorHAnsi" w:hAnsiTheme="minorHAnsi" w:cstheme="minorHAnsi"/>
          <w:w w:val="105"/>
          <w:sz w:val="22"/>
          <w:szCs w:val="22"/>
          <w:lang w:val="en-US"/>
        </w:rPr>
        <w:t>Rates</w:t>
      </w:r>
      <w:r w:rsidR="00D7783F" w:rsidRPr="001D3C6E">
        <w:rPr>
          <w:rFonts w:asciiTheme="minorHAnsi" w:hAnsiTheme="minorHAnsi" w:cstheme="minorHAnsi"/>
          <w:spacing w:val="-6"/>
          <w:w w:val="105"/>
          <w:sz w:val="22"/>
          <w:szCs w:val="22"/>
          <w:lang w:val="en-US"/>
        </w:rPr>
        <w:t xml:space="preserve"> </w:t>
      </w:r>
      <w:r w:rsidR="00D7783F" w:rsidRPr="001D3C6E">
        <w:rPr>
          <w:rFonts w:asciiTheme="minorHAnsi" w:hAnsiTheme="minorHAnsi" w:cstheme="minorHAnsi"/>
          <w:w w:val="105"/>
          <w:sz w:val="22"/>
          <w:szCs w:val="22"/>
          <w:lang w:val="en-US"/>
        </w:rPr>
        <w:t>and</w:t>
      </w:r>
      <w:r w:rsidR="00D7783F" w:rsidRPr="001D3C6E">
        <w:rPr>
          <w:rFonts w:asciiTheme="minorHAnsi" w:hAnsiTheme="minorHAnsi" w:cstheme="minorHAnsi"/>
          <w:spacing w:val="-11"/>
          <w:w w:val="105"/>
          <w:sz w:val="22"/>
          <w:szCs w:val="22"/>
          <w:lang w:val="en-US"/>
        </w:rPr>
        <w:t xml:space="preserve"> </w:t>
      </w:r>
      <w:r w:rsidR="00D7783F" w:rsidRPr="001D3C6E">
        <w:rPr>
          <w:rFonts w:asciiTheme="minorHAnsi" w:hAnsiTheme="minorHAnsi" w:cstheme="minorHAnsi"/>
          <w:w w:val="105"/>
          <w:sz w:val="22"/>
          <w:szCs w:val="22"/>
          <w:lang w:val="en-US"/>
        </w:rPr>
        <w:t>Fees</w:t>
      </w:r>
      <w:r w:rsidR="00D7783F" w:rsidRPr="001D3C6E">
        <w:rPr>
          <w:rFonts w:asciiTheme="minorHAnsi" w:hAnsiTheme="minorHAnsi" w:cstheme="minorHAnsi"/>
          <w:spacing w:val="-10"/>
          <w:w w:val="105"/>
          <w:sz w:val="22"/>
          <w:szCs w:val="22"/>
          <w:lang w:val="en-US"/>
        </w:rPr>
        <w:t xml:space="preserve"> </w:t>
      </w:r>
      <w:r w:rsidR="005C6689" w:rsidRPr="001D3C6E">
        <w:rPr>
          <w:rFonts w:asciiTheme="minorHAnsi" w:hAnsiTheme="minorHAnsi" w:cstheme="minorHAnsi"/>
          <w:w w:val="105"/>
          <w:sz w:val="22"/>
          <w:szCs w:val="22"/>
          <w:lang w:val="en-US"/>
        </w:rPr>
        <w:t>Bylaw</w:t>
      </w:r>
      <w:r w:rsidR="005C6689" w:rsidRPr="001D3C6E">
        <w:rPr>
          <w:rFonts w:asciiTheme="minorHAnsi" w:hAnsiTheme="minorHAnsi" w:cstheme="minorHAnsi"/>
          <w:sz w:val="22"/>
          <w:szCs w:val="22"/>
          <w:lang w:val="en-US"/>
        </w:rPr>
        <w:t xml:space="preserve"> “shall</w:t>
      </w:r>
      <w:r w:rsidRPr="001D3C6E">
        <w:rPr>
          <w:rFonts w:asciiTheme="minorHAnsi" w:hAnsiTheme="minorHAnsi" w:cstheme="minorHAnsi"/>
          <w:sz w:val="22"/>
          <w:szCs w:val="22"/>
          <w:lang w:val="en-US"/>
        </w:rPr>
        <w:t xml:space="preserve"> mean Bylaw no </w:t>
      </w:r>
      <w:proofErr w:type="gramStart"/>
      <w:r w:rsidRPr="001D3C6E">
        <w:rPr>
          <w:rFonts w:asciiTheme="minorHAnsi" w:hAnsiTheme="minorHAnsi" w:cstheme="minorHAnsi"/>
          <w:sz w:val="22"/>
          <w:szCs w:val="22"/>
          <w:lang w:val="en-US"/>
        </w:rPr>
        <w:t>20</w:t>
      </w:r>
      <w:r w:rsidR="00AB6E9D" w:rsidRPr="001D3C6E">
        <w:rPr>
          <w:rFonts w:asciiTheme="minorHAnsi" w:hAnsiTheme="minorHAnsi" w:cstheme="minorHAnsi"/>
          <w:sz w:val="22"/>
          <w:szCs w:val="22"/>
          <w:lang w:val="en-US"/>
        </w:rPr>
        <w:t>23-004</w:t>
      </w:r>
      <w:r w:rsidRPr="001D3C6E">
        <w:rPr>
          <w:rFonts w:asciiTheme="minorHAnsi" w:hAnsiTheme="minorHAnsi" w:cstheme="minorHAnsi"/>
          <w:sz w:val="22"/>
          <w:szCs w:val="22"/>
          <w:lang w:val="en-US"/>
        </w:rPr>
        <w:t>;</w:t>
      </w:r>
      <w:proofErr w:type="gramEnd"/>
    </w:p>
    <w:p w14:paraId="13B55D1F" w14:textId="77777777" w:rsidR="00BB293F" w:rsidRPr="001D3C6E" w:rsidRDefault="00BB293F" w:rsidP="00D632DA">
      <w:pPr>
        <w:pStyle w:val="Standard"/>
        <w:rPr>
          <w:rFonts w:asciiTheme="minorHAnsi" w:hAnsiTheme="minorHAnsi" w:cstheme="minorHAnsi"/>
          <w:sz w:val="22"/>
          <w:szCs w:val="22"/>
          <w:lang w:val="en-US"/>
        </w:rPr>
      </w:pPr>
    </w:p>
    <w:p w14:paraId="496F7D9B" w14:textId="77777777" w:rsidR="00B07C2F" w:rsidRPr="001D3C6E" w:rsidRDefault="00B07C2F" w:rsidP="00867673">
      <w:pPr>
        <w:pStyle w:val="Standard"/>
        <w:ind w:left="720"/>
        <w:rPr>
          <w:rFonts w:asciiTheme="minorHAnsi" w:hAnsiTheme="minorHAnsi" w:cstheme="minorHAnsi"/>
          <w:sz w:val="22"/>
          <w:szCs w:val="22"/>
          <w:lang w:val="en-US"/>
        </w:rPr>
      </w:pPr>
      <w:r w:rsidRPr="001D3C6E">
        <w:rPr>
          <w:rFonts w:asciiTheme="minorHAnsi" w:hAnsiTheme="minorHAnsi" w:cstheme="minorHAnsi"/>
          <w:sz w:val="22"/>
          <w:szCs w:val="22"/>
          <w:lang w:val="en-US"/>
        </w:rPr>
        <w:t>Terms used but not defined in this Bylaw shall, except where the context requires otherwise, have the same meaning as in the Act.</w:t>
      </w:r>
    </w:p>
    <w:p w14:paraId="475B4CE6" w14:textId="77777777" w:rsidR="00BB293F" w:rsidRPr="001D3C6E" w:rsidRDefault="00BB293F" w:rsidP="00D632DA">
      <w:pPr>
        <w:pStyle w:val="Standard"/>
        <w:rPr>
          <w:rFonts w:asciiTheme="minorHAnsi" w:hAnsiTheme="minorHAnsi" w:cstheme="minorHAnsi"/>
          <w:sz w:val="22"/>
          <w:szCs w:val="22"/>
          <w:lang w:val="en-US"/>
        </w:rPr>
      </w:pPr>
    </w:p>
    <w:p w14:paraId="12712E02" w14:textId="027BD03A" w:rsidR="00B07C2F" w:rsidRPr="001D3C6E" w:rsidRDefault="00B07C2F" w:rsidP="00861CBB">
      <w:pPr>
        <w:pStyle w:val="Standard"/>
        <w:numPr>
          <w:ilvl w:val="0"/>
          <w:numId w:val="13"/>
        </w:numPr>
        <w:rPr>
          <w:rFonts w:asciiTheme="minorHAnsi" w:hAnsiTheme="minorHAnsi" w:cstheme="minorHAnsi"/>
          <w:b/>
          <w:sz w:val="22"/>
          <w:szCs w:val="22"/>
          <w:lang w:val="en-US"/>
        </w:rPr>
      </w:pPr>
      <w:r w:rsidRPr="001D3C6E">
        <w:rPr>
          <w:rFonts w:asciiTheme="minorHAnsi" w:hAnsiTheme="minorHAnsi" w:cstheme="minorHAnsi"/>
          <w:b/>
          <w:w w:val="105"/>
          <w:sz w:val="22"/>
          <w:szCs w:val="22"/>
          <w:u w:color="000000"/>
          <w:lang w:val="en-US"/>
        </w:rPr>
        <w:t>UTILITY</w:t>
      </w:r>
      <w:r w:rsidRPr="001D3C6E">
        <w:rPr>
          <w:rFonts w:asciiTheme="minorHAnsi" w:hAnsiTheme="minorHAnsi" w:cstheme="minorHAnsi"/>
          <w:b/>
          <w:spacing w:val="-26"/>
          <w:w w:val="105"/>
          <w:sz w:val="22"/>
          <w:szCs w:val="22"/>
          <w:u w:color="000000"/>
          <w:lang w:val="en-US"/>
        </w:rPr>
        <w:t xml:space="preserve"> </w:t>
      </w:r>
      <w:r w:rsidRPr="001D3C6E">
        <w:rPr>
          <w:rFonts w:asciiTheme="minorHAnsi" w:hAnsiTheme="minorHAnsi" w:cstheme="minorHAnsi"/>
          <w:b/>
          <w:w w:val="105"/>
          <w:sz w:val="22"/>
          <w:szCs w:val="22"/>
          <w:u w:color="000000"/>
          <w:lang w:val="en-US"/>
        </w:rPr>
        <w:t>RATES FOR SUBSCRIBERS</w:t>
      </w:r>
    </w:p>
    <w:p w14:paraId="3CF1EF8A" w14:textId="77777777" w:rsidR="00FA3BC6" w:rsidRPr="001D3C6E" w:rsidRDefault="00B07C2F" w:rsidP="004A605D">
      <w:pPr>
        <w:ind w:left="993" w:hanging="284"/>
        <w:rPr>
          <w:rFonts w:asciiTheme="minorHAnsi" w:eastAsia="Arial" w:hAnsiTheme="minorHAnsi" w:cstheme="minorHAnsi"/>
          <w:sz w:val="22"/>
          <w:szCs w:val="22"/>
          <w:lang w:val="en-US"/>
        </w:rPr>
      </w:pPr>
      <w:r w:rsidRPr="001D3C6E">
        <w:rPr>
          <w:rFonts w:asciiTheme="minorHAnsi" w:eastAsia="Arial" w:hAnsiTheme="minorHAnsi" w:cstheme="minorHAnsi"/>
          <w:sz w:val="22"/>
          <w:szCs w:val="22"/>
          <w:lang w:val="en-US"/>
        </w:rPr>
        <w:t xml:space="preserve">Notwithstanding </w:t>
      </w:r>
      <w:proofErr w:type="gramStart"/>
      <w:r w:rsidRPr="001D3C6E">
        <w:rPr>
          <w:rFonts w:asciiTheme="minorHAnsi" w:eastAsia="Arial" w:hAnsiTheme="minorHAnsi" w:cstheme="minorHAnsi"/>
          <w:sz w:val="22"/>
          <w:szCs w:val="22"/>
          <w:lang w:val="en-US"/>
        </w:rPr>
        <w:t>that certain fees</w:t>
      </w:r>
      <w:proofErr w:type="gramEnd"/>
      <w:r w:rsidRPr="001D3C6E">
        <w:rPr>
          <w:rFonts w:asciiTheme="minorHAnsi" w:eastAsia="Arial" w:hAnsiTheme="minorHAnsi" w:cstheme="minorHAnsi"/>
          <w:sz w:val="22"/>
          <w:szCs w:val="22"/>
          <w:lang w:val="en-US"/>
        </w:rPr>
        <w:t xml:space="preserve"> and/or rates may </w:t>
      </w:r>
      <w:r w:rsidR="009E1F8F" w:rsidRPr="001D3C6E">
        <w:rPr>
          <w:rFonts w:asciiTheme="minorHAnsi" w:eastAsia="Arial" w:hAnsiTheme="minorHAnsi" w:cstheme="minorHAnsi"/>
          <w:sz w:val="22"/>
          <w:szCs w:val="22"/>
          <w:lang w:val="en-US"/>
        </w:rPr>
        <w:t>be derived</w:t>
      </w:r>
      <w:r w:rsidRPr="001D3C6E">
        <w:rPr>
          <w:rFonts w:asciiTheme="minorHAnsi" w:eastAsia="Arial" w:hAnsiTheme="minorHAnsi" w:cstheme="minorHAnsi"/>
          <w:sz w:val="22"/>
          <w:szCs w:val="22"/>
          <w:lang w:val="en-US"/>
        </w:rPr>
        <w:t xml:space="preserve"> from meter reading</w:t>
      </w:r>
    </w:p>
    <w:p w14:paraId="3A5302CD" w14:textId="77777777" w:rsidR="00FA3BC6" w:rsidRPr="001D3C6E" w:rsidRDefault="00B07C2F" w:rsidP="004A605D">
      <w:pPr>
        <w:ind w:left="993" w:hanging="284"/>
        <w:rPr>
          <w:rFonts w:asciiTheme="minorHAnsi" w:eastAsia="Arial" w:hAnsiTheme="minorHAnsi" w:cstheme="minorHAnsi"/>
          <w:sz w:val="22"/>
          <w:szCs w:val="22"/>
          <w:lang w:val="en-US"/>
        </w:rPr>
      </w:pPr>
      <w:r w:rsidRPr="001D3C6E">
        <w:rPr>
          <w:rFonts w:asciiTheme="minorHAnsi" w:eastAsia="Arial" w:hAnsiTheme="minorHAnsi" w:cstheme="minorHAnsi"/>
          <w:sz w:val="22"/>
          <w:szCs w:val="22"/>
          <w:lang w:val="en-US"/>
        </w:rPr>
        <w:t xml:space="preserve">taken </w:t>
      </w:r>
      <w:proofErr w:type="gramStart"/>
      <w:r w:rsidRPr="001D3C6E">
        <w:rPr>
          <w:rFonts w:asciiTheme="minorHAnsi" w:eastAsia="Arial" w:hAnsiTheme="minorHAnsi" w:cstheme="minorHAnsi"/>
          <w:sz w:val="22"/>
          <w:szCs w:val="22"/>
          <w:lang w:val="en-US"/>
        </w:rPr>
        <w:t xml:space="preserve">on a </w:t>
      </w:r>
      <w:r w:rsidR="00566C83" w:rsidRPr="001D3C6E">
        <w:rPr>
          <w:rFonts w:asciiTheme="minorHAnsi" w:eastAsia="Arial" w:hAnsiTheme="minorHAnsi" w:cstheme="minorHAnsi"/>
          <w:sz w:val="22"/>
          <w:szCs w:val="22"/>
          <w:lang w:val="en-US"/>
        </w:rPr>
        <w:t>monthly</w:t>
      </w:r>
      <w:r w:rsidRPr="001D3C6E">
        <w:rPr>
          <w:rFonts w:asciiTheme="minorHAnsi" w:eastAsia="Arial" w:hAnsiTheme="minorHAnsi" w:cstheme="minorHAnsi"/>
          <w:sz w:val="22"/>
          <w:szCs w:val="22"/>
          <w:lang w:val="en-US"/>
        </w:rPr>
        <w:t xml:space="preserve"> basis</w:t>
      </w:r>
      <w:proofErr w:type="gramEnd"/>
      <w:r w:rsidRPr="001D3C6E">
        <w:rPr>
          <w:rFonts w:asciiTheme="minorHAnsi" w:eastAsia="Arial" w:hAnsiTheme="minorHAnsi" w:cstheme="minorHAnsi"/>
          <w:sz w:val="22"/>
          <w:szCs w:val="22"/>
          <w:lang w:val="en-US"/>
        </w:rPr>
        <w:t xml:space="preserve">, the Town may estimate consumption between readings and </w:t>
      </w:r>
    </w:p>
    <w:p w14:paraId="4E0A43F6" w14:textId="287F6504" w:rsidR="00B07C2F" w:rsidRPr="001D3C6E" w:rsidRDefault="00B07C2F" w:rsidP="004A605D">
      <w:pPr>
        <w:ind w:left="993" w:hanging="284"/>
        <w:rPr>
          <w:rFonts w:asciiTheme="minorHAnsi" w:eastAsia="Arial" w:hAnsiTheme="minorHAnsi" w:cstheme="minorHAnsi"/>
          <w:sz w:val="22"/>
          <w:szCs w:val="22"/>
          <w:lang w:val="en-US"/>
        </w:rPr>
      </w:pPr>
      <w:r w:rsidRPr="001D3C6E">
        <w:rPr>
          <w:rFonts w:asciiTheme="minorHAnsi" w:eastAsia="Arial" w:hAnsiTheme="minorHAnsi" w:cstheme="minorHAnsi"/>
          <w:sz w:val="22"/>
          <w:szCs w:val="22"/>
          <w:lang w:val="en-US"/>
        </w:rPr>
        <w:t xml:space="preserve">invoice subscribers </w:t>
      </w:r>
      <w:r w:rsidR="0073416A" w:rsidRPr="001D3C6E">
        <w:rPr>
          <w:rFonts w:asciiTheme="minorHAnsi" w:eastAsia="Arial" w:hAnsiTheme="minorHAnsi" w:cstheme="minorHAnsi"/>
          <w:sz w:val="22"/>
          <w:szCs w:val="22"/>
          <w:lang w:val="en-US"/>
        </w:rPr>
        <w:t>monthly</w:t>
      </w:r>
      <w:r w:rsidRPr="001D3C6E">
        <w:rPr>
          <w:rFonts w:asciiTheme="minorHAnsi" w:eastAsia="Arial" w:hAnsiTheme="minorHAnsi" w:cstheme="minorHAnsi"/>
          <w:sz w:val="22"/>
          <w:szCs w:val="22"/>
          <w:lang w:val="en-US"/>
        </w:rPr>
        <w:t xml:space="preserve"> or as otherwise determined by resolution of Council.</w:t>
      </w:r>
    </w:p>
    <w:p w14:paraId="1B5BACB0" w14:textId="77777777" w:rsidR="009E1F8F" w:rsidRPr="001D3C6E" w:rsidRDefault="009E1F8F" w:rsidP="00010FBF">
      <w:pPr>
        <w:rPr>
          <w:rFonts w:asciiTheme="minorHAnsi" w:eastAsia="Arial" w:hAnsiTheme="minorHAnsi" w:cstheme="minorHAnsi"/>
          <w:sz w:val="22"/>
          <w:szCs w:val="22"/>
          <w:lang w:val="en-US"/>
        </w:rPr>
      </w:pPr>
    </w:p>
    <w:p w14:paraId="7D257678" w14:textId="7ABA32FC" w:rsidR="00B07C2F" w:rsidRPr="001D3C6E" w:rsidRDefault="00B07C2F" w:rsidP="00FA3BC6">
      <w:pPr>
        <w:ind w:left="720"/>
        <w:rPr>
          <w:rFonts w:asciiTheme="minorHAnsi" w:eastAsia="Arial" w:hAnsiTheme="minorHAnsi" w:cstheme="minorHAnsi"/>
          <w:sz w:val="22"/>
          <w:szCs w:val="22"/>
          <w:lang w:val="en-US"/>
        </w:rPr>
      </w:pPr>
      <w:r w:rsidRPr="001D3C6E">
        <w:rPr>
          <w:rFonts w:asciiTheme="minorHAnsi" w:eastAsia="Arial" w:hAnsiTheme="minorHAnsi" w:cstheme="minorHAnsi"/>
          <w:sz w:val="22"/>
          <w:szCs w:val="22"/>
          <w:lang w:val="en-US"/>
        </w:rPr>
        <w:t xml:space="preserve">Where a reading is taken by the Town following a period in which rates and fees have been invoiced </w:t>
      </w:r>
      <w:r w:rsidR="000D1791" w:rsidRPr="001D3C6E">
        <w:rPr>
          <w:rFonts w:asciiTheme="minorHAnsi" w:eastAsia="Arial" w:hAnsiTheme="minorHAnsi" w:cstheme="minorHAnsi"/>
          <w:sz w:val="22"/>
          <w:szCs w:val="22"/>
          <w:lang w:val="en-US"/>
        </w:rPr>
        <w:t>based on</w:t>
      </w:r>
      <w:r w:rsidRPr="001D3C6E">
        <w:rPr>
          <w:rFonts w:asciiTheme="minorHAnsi" w:eastAsia="Arial" w:hAnsiTheme="minorHAnsi" w:cstheme="minorHAnsi"/>
          <w:sz w:val="22"/>
          <w:szCs w:val="22"/>
          <w:lang w:val="en-US"/>
        </w:rPr>
        <w:t xml:space="preserve"> an estimate, the next following invoice shall reflect an adjustment to reflect the difference between estimated and actual </w:t>
      </w:r>
      <w:r w:rsidR="005C6689" w:rsidRPr="001D3C6E">
        <w:rPr>
          <w:rFonts w:asciiTheme="minorHAnsi" w:eastAsia="Arial" w:hAnsiTheme="minorHAnsi" w:cstheme="minorHAnsi"/>
          <w:sz w:val="22"/>
          <w:szCs w:val="22"/>
          <w:lang w:val="en-US"/>
        </w:rPr>
        <w:t>consumption. If</w:t>
      </w:r>
      <w:r w:rsidRPr="001D3C6E">
        <w:rPr>
          <w:rFonts w:asciiTheme="minorHAnsi" w:eastAsia="Arial" w:hAnsiTheme="minorHAnsi" w:cstheme="minorHAnsi"/>
          <w:sz w:val="22"/>
          <w:szCs w:val="22"/>
          <w:lang w:val="en-US"/>
        </w:rPr>
        <w:t xml:space="preserve"> for any reason a reading of a meter has not been taken or the meter fails to register water supplied, consumption may be estimated</w:t>
      </w:r>
      <w:r w:rsidR="005E769E" w:rsidRPr="001D3C6E">
        <w:rPr>
          <w:rFonts w:asciiTheme="minorHAnsi" w:eastAsia="Arial" w:hAnsiTheme="minorHAnsi" w:cstheme="minorHAnsi"/>
          <w:sz w:val="22"/>
          <w:szCs w:val="22"/>
          <w:lang w:val="en-US"/>
        </w:rPr>
        <w:t>.</w:t>
      </w:r>
    </w:p>
    <w:p w14:paraId="6573F8F7" w14:textId="77777777" w:rsidR="00EF3F61" w:rsidRPr="001D3C6E" w:rsidRDefault="00EF3F61" w:rsidP="00FA3BC6">
      <w:pPr>
        <w:ind w:left="720"/>
        <w:rPr>
          <w:rFonts w:asciiTheme="minorHAnsi" w:eastAsia="Arial" w:hAnsiTheme="minorHAnsi" w:cstheme="minorHAnsi"/>
          <w:sz w:val="22"/>
          <w:szCs w:val="22"/>
          <w:lang w:val="en-US"/>
        </w:rPr>
      </w:pPr>
    </w:p>
    <w:p w14:paraId="35108739" w14:textId="50AEA340" w:rsidR="00EF3F61" w:rsidRPr="001D3C6E" w:rsidRDefault="00EF3F61" w:rsidP="00FA3BC6">
      <w:pPr>
        <w:ind w:left="720"/>
        <w:rPr>
          <w:rFonts w:asciiTheme="minorHAnsi" w:eastAsia="Arial" w:hAnsiTheme="minorHAnsi" w:cstheme="minorHAnsi"/>
          <w:sz w:val="22"/>
          <w:szCs w:val="22"/>
          <w:lang w:val="en-US"/>
        </w:rPr>
      </w:pPr>
      <w:r w:rsidRPr="001D3C6E">
        <w:rPr>
          <w:rFonts w:asciiTheme="minorHAnsi" w:eastAsia="Arial" w:hAnsiTheme="minorHAnsi" w:cstheme="minorHAnsi"/>
          <w:sz w:val="22"/>
          <w:szCs w:val="22"/>
          <w:lang w:val="en-US"/>
        </w:rPr>
        <w:t>The charges to be paid by persons who own or occupy premises in which wa</w:t>
      </w:r>
      <w:r w:rsidR="00F5678F" w:rsidRPr="001D3C6E">
        <w:rPr>
          <w:rFonts w:asciiTheme="minorHAnsi" w:eastAsia="Arial" w:hAnsiTheme="minorHAnsi" w:cstheme="minorHAnsi"/>
          <w:sz w:val="22"/>
          <w:szCs w:val="22"/>
          <w:lang w:val="en-US"/>
        </w:rPr>
        <w:t>ter service has been turned on shall be those set out in Schedule “A”</w:t>
      </w:r>
      <w:r w:rsidR="0013112A" w:rsidRPr="001D3C6E">
        <w:rPr>
          <w:rFonts w:asciiTheme="minorHAnsi" w:eastAsia="Arial" w:hAnsiTheme="minorHAnsi" w:cstheme="minorHAnsi"/>
          <w:sz w:val="22"/>
          <w:szCs w:val="22"/>
          <w:lang w:val="en-US"/>
        </w:rPr>
        <w:t xml:space="preserve"> </w:t>
      </w:r>
      <w:r w:rsidR="00F5678F" w:rsidRPr="001D3C6E">
        <w:rPr>
          <w:rFonts w:asciiTheme="minorHAnsi" w:eastAsia="Arial" w:hAnsiTheme="minorHAnsi" w:cstheme="minorHAnsi"/>
          <w:sz w:val="22"/>
          <w:szCs w:val="22"/>
          <w:lang w:val="en-US"/>
        </w:rPr>
        <w:t>”B”</w:t>
      </w:r>
      <w:r w:rsidR="0013112A" w:rsidRPr="001D3C6E">
        <w:rPr>
          <w:rFonts w:asciiTheme="minorHAnsi" w:eastAsia="Arial" w:hAnsiTheme="minorHAnsi" w:cstheme="minorHAnsi"/>
          <w:sz w:val="22"/>
          <w:szCs w:val="22"/>
          <w:lang w:val="en-US"/>
        </w:rPr>
        <w:t xml:space="preserve"> “C” atta</w:t>
      </w:r>
      <w:r w:rsidR="00E4555D" w:rsidRPr="001D3C6E">
        <w:rPr>
          <w:rFonts w:asciiTheme="minorHAnsi" w:eastAsia="Arial" w:hAnsiTheme="minorHAnsi" w:cstheme="minorHAnsi"/>
          <w:sz w:val="22"/>
          <w:szCs w:val="22"/>
          <w:lang w:val="en-US"/>
        </w:rPr>
        <w:t>ched, however, all premises with a water meter installed shall pay the Monthly Utility Delivery Charge as set forth in Schedule “A”</w:t>
      </w:r>
      <w:r w:rsidR="003C0980" w:rsidRPr="001D3C6E">
        <w:rPr>
          <w:rFonts w:asciiTheme="minorHAnsi" w:eastAsia="Arial" w:hAnsiTheme="minorHAnsi" w:cstheme="minorHAnsi"/>
          <w:sz w:val="22"/>
          <w:szCs w:val="22"/>
          <w:lang w:val="en-US"/>
        </w:rPr>
        <w:t xml:space="preserve"> attached hereto and; the charge shall be payable in every case whether any water is consumed or if water service is shut off at the curb stop or other.  Persons who own or occupy premises drained or that are by bylaw required to be drained into the sanitary sewer system shall pay for such services a rental rate of service charge in accordance with Schedule “D” and “E”</w:t>
      </w:r>
      <w:r w:rsidR="000119D6" w:rsidRPr="001D3C6E">
        <w:rPr>
          <w:rFonts w:asciiTheme="minorHAnsi" w:eastAsia="Arial" w:hAnsiTheme="minorHAnsi" w:cstheme="minorHAnsi"/>
          <w:sz w:val="22"/>
          <w:szCs w:val="22"/>
          <w:lang w:val="en-US"/>
        </w:rPr>
        <w:t>.</w:t>
      </w:r>
    </w:p>
    <w:p w14:paraId="051A1280" w14:textId="77777777" w:rsidR="0040095A" w:rsidRPr="001D3C6E" w:rsidRDefault="0040095A" w:rsidP="00010FBF">
      <w:pPr>
        <w:rPr>
          <w:rFonts w:asciiTheme="minorHAnsi" w:eastAsia="Arial" w:hAnsiTheme="minorHAnsi" w:cstheme="minorHAnsi"/>
          <w:sz w:val="22"/>
          <w:szCs w:val="22"/>
          <w:lang w:val="en-US"/>
        </w:rPr>
      </w:pPr>
    </w:p>
    <w:p w14:paraId="0E93A26D" w14:textId="77777777" w:rsidR="00011F3F" w:rsidRPr="001D3C6E" w:rsidRDefault="00011F3F" w:rsidP="00010FBF">
      <w:pPr>
        <w:rPr>
          <w:rFonts w:asciiTheme="minorHAnsi" w:eastAsia="Arial" w:hAnsiTheme="minorHAnsi" w:cstheme="minorHAnsi"/>
          <w:sz w:val="22"/>
          <w:szCs w:val="22"/>
          <w:lang w:val="en-US"/>
        </w:rPr>
      </w:pPr>
    </w:p>
    <w:p w14:paraId="5C0B5F60" w14:textId="232E7072" w:rsidR="00424433" w:rsidRPr="001D3C6E" w:rsidRDefault="00BA6EF7" w:rsidP="005C6689">
      <w:pPr>
        <w:pStyle w:val="ListParagraph"/>
        <w:numPr>
          <w:ilvl w:val="0"/>
          <w:numId w:val="13"/>
        </w:numPr>
        <w:rPr>
          <w:rFonts w:asciiTheme="minorHAnsi" w:eastAsia="Arial" w:hAnsiTheme="minorHAnsi" w:cstheme="minorHAnsi"/>
          <w:b/>
          <w:bCs/>
          <w:w w:val="105"/>
          <w:sz w:val="22"/>
          <w:szCs w:val="22"/>
          <w:lang w:val="en-US"/>
        </w:rPr>
      </w:pPr>
      <w:r w:rsidRPr="001D3C6E">
        <w:rPr>
          <w:rFonts w:asciiTheme="minorHAnsi" w:eastAsia="Arial" w:hAnsiTheme="minorHAnsi" w:cstheme="minorHAnsi"/>
          <w:b/>
          <w:bCs/>
          <w:w w:val="105"/>
          <w:sz w:val="22"/>
          <w:szCs w:val="22"/>
          <w:lang w:val="en-US"/>
        </w:rPr>
        <w:t xml:space="preserve">INFRASTRUCTURE </w:t>
      </w:r>
      <w:r w:rsidR="00025269" w:rsidRPr="001D3C6E">
        <w:rPr>
          <w:rFonts w:asciiTheme="minorHAnsi" w:eastAsia="Arial" w:hAnsiTheme="minorHAnsi" w:cstheme="minorHAnsi"/>
          <w:b/>
          <w:bCs/>
          <w:w w:val="105"/>
          <w:sz w:val="22"/>
          <w:szCs w:val="22"/>
          <w:lang w:val="en-US"/>
        </w:rPr>
        <w:t>LEVY</w:t>
      </w:r>
    </w:p>
    <w:p w14:paraId="3D112D6C" w14:textId="5EB03CAD" w:rsidR="00025269" w:rsidRPr="001D3C6E" w:rsidRDefault="00081387" w:rsidP="005C6689">
      <w:pPr>
        <w:ind w:left="720"/>
        <w:rPr>
          <w:rFonts w:asciiTheme="minorHAnsi" w:eastAsia="Arial" w:hAnsiTheme="minorHAnsi" w:cstheme="minorHAnsi"/>
          <w:b/>
          <w:bCs/>
          <w:w w:val="105"/>
          <w:sz w:val="22"/>
          <w:szCs w:val="22"/>
          <w:lang w:val="en-US"/>
        </w:rPr>
      </w:pPr>
      <w:r w:rsidRPr="001D3C6E">
        <w:rPr>
          <w:rFonts w:asciiTheme="minorHAnsi" w:hAnsiTheme="minorHAnsi" w:cstheme="minorHAnsi"/>
          <w:kern w:val="28"/>
          <w:sz w:val="22"/>
          <w:szCs w:val="22"/>
          <w:lang w:val="en-US" w:eastAsia="en-CA"/>
        </w:rPr>
        <w:t>Any utility infrastructure levy fee charged on the land must remain in the account of the landowner</w:t>
      </w:r>
      <w:r w:rsidR="005C6689" w:rsidRPr="001D3C6E">
        <w:rPr>
          <w:rFonts w:asciiTheme="minorHAnsi" w:hAnsiTheme="minorHAnsi" w:cstheme="minorHAnsi"/>
          <w:kern w:val="28"/>
          <w:sz w:val="22"/>
          <w:szCs w:val="22"/>
          <w:lang w:val="en-US" w:eastAsia="en-CA"/>
        </w:rPr>
        <w:t>.</w:t>
      </w:r>
    </w:p>
    <w:p w14:paraId="32F93F44" w14:textId="77777777" w:rsidR="003964E5" w:rsidRPr="001D3C6E" w:rsidRDefault="003964E5" w:rsidP="00010FBF">
      <w:pPr>
        <w:rPr>
          <w:rFonts w:asciiTheme="minorHAnsi" w:eastAsia="Arial" w:hAnsiTheme="minorHAnsi" w:cstheme="minorHAnsi"/>
          <w:sz w:val="22"/>
          <w:szCs w:val="22"/>
          <w:lang w:val="en-US"/>
        </w:rPr>
      </w:pPr>
    </w:p>
    <w:p w14:paraId="7901D63E" w14:textId="77777777" w:rsidR="008F7F69" w:rsidRPr="001D3C6E" w:rsidRDefault="008F7F69" w:rsidP="00010FBF">
      <w:pPr>
        <w:rPr>
          <w:rFonts w:asciiTheme="minorHAnsi" w:eastAsia="Arial" w:hAnsiTheme="minorHAnsi" w:cstheme="minorHAnsi"/>
          <w:sz w:val="22"/>
          <w:szCs w:val="22"/>
          <w:lang w:val="en-US"/>
        </w:rPr>
      </w:pPr>
    </w:p>
    <w:p w14:paraId="6551E046" w14:textId="4EBD7E8D" w:rsidR="003964E5" w:rsidRPr="001D3C6E" w:rsidRDefault="0093094D" w:rsidP="005C6689">
      <w:pPr>
        <w:pStyle w:val="ListParagraph"/>
        <w:numPr>
          <w:ilvl w:val="0"/>
          <w:numId w:val="13"/>
        </w:numPr>
        <w:rPr>
          <w:rFonts w:asciiTheme="minorHAnsi" w:eastAsia="Arial" w:hAnsiTheme="minorHAnsi" w:cstheme="minorHAnsi"/>
          <w:b/>
          <w:bCs/>
          <w:sz w:val="22"/>
          <w:szCs w:val="22"/>
          <w:lang w:val="en-US"/>
        </w:rPr>
      </w:pPr>
      <w:r w:rsidRPr="001D3C6E">
        <w:rPr>
          <w:rFonts w:asciiTheme="minorHAnsi" w:eastAsia="Arial" w:hAnsiTheme="minorHAnsi" w:cstheme="minorHAnsi"/>
          <w:b/>
          <w:bCs/>
          <w:sz w:val="22"/>
          <w:szCs w:val="22"/>
          <w:lang w:val="en-US"/>
        </w:rPr>
        <w:t>PENALTIES</w:t>
      </w:r>
    </w:p>
    <w:p w14:paraId="6FAB1B0D" w14:textId="14044A99" w:rsidR="00B07C2F" w:rsidRPr="001D3C6E" w:rsidRDefault="00B07C2F" w:rsidP="005C6689">
      <w:pPr>
        <w:ind w:left="720"/>
        <w:rPr>
          <w:rFonts w:asciiTheme="minorHAnsi" w:eastAsia="Arial" w:hAnsiTheme="minorHAnsi" w:cstheme="minorHAnsi"/>
          <w:sz w:val="22"/>
          <w:szCs w:val="22"/>
          <w:lang w:val="en-US"/>
        </w:rPr>
      </w:pPr>
      <w:r w:rsidRPr="001D3C6E">
        <w:rPr>
          <w:rFonts w:asciiTheme="minorHAnsi" w:eastAsia="Arial" w:hAnsiTheme="minorHAnsi" w:cstheme="minorHAnsi"/>
          <w:sz w:val="22"/>
          <w:szCs w:val="22"/>
          <w:lang w:val="en-US"/>
        </w:rPr>
        <w:t>Where payment is not made when due, the subscriber shall be liable to pay to the Town interest at the rate set forth in Schedule “</w:t>
      </w:r>
      <w:r w:rsidR="00A2077D" w:rsidRPr="001D3C6E">
        <w:rPr>
          <w:rFonts w:asciiTheme="minorHAnsi" w:eastAsia="Arial" w:hAnsiTheme="minorHAnsi" w:cstheme="minorHAnsi"/>
          <w:sz w:val="22"/>
          <w:szCs w:val="22"/>
          <w:lang w:val="en-US"/>
        </w:rPr>
        <w:t>G</w:t>
      </w:r>
      <w:r w:rsidRPr="001D3C6E">
        <w:rPr>
          <w:rFonts w:asciiTheme="minorHAnsi" w:eastAsia="Arial" w:hAnsiTheme="minorHAnsi" w:cstheme="minorHAnsi"/>
          <w:sz w:val="22"/>
          <w:szCs w:val="22"/>
          <w:lang w:val="en-US"/>
        </w:rPr>
        <w:t>”, from the date payment is in arrears until the date of payment.  Interest shall be calculated and compounded on the first day of each month.</w:t>
      </w:r>
    </w:p>
    <w:p w14:paraId="30A2F6CA" w14:textId="77777777" w:rsidR="001C1E94" w:rsidRPr="001D3C6E" w:rsidRDefault="001C1E94" w:rsidP="00010FBF">
      <w:pPr>
        <w:rPr>
          <w:rFonts w:asciiTheme="minorHAnsi" w:eastAsia="Arial" w:hAnsiTheme="minorHAnsi" w:cstheme="minorHAnsi"/>
          <w:sz w:val="22"/>
          <w:szCs w:val="22"/>
          <w:lang w:val="en-US"/>
        </w:rPr>
      </w:pPr>
    </w:p>
    <w:p w14:paraId="1239BCFC" w14:textId="77777777" w:rsidR="00B07C2F" w:rsidRPr="001D3C6E" w:rsidRDefault="00B07C2F" w:rsidP="005C6689">
      <w:pPr>
        <w:ind w:left="720"/>
        <w:rPr>
          <w:rFonts w:asciiTheme="minorHAnsi" w:eastAsia="Arial" w:hAnsiTheme="minorHAnsi" w:cstheme="minorHAnsi"/>
          <w:sz w:val="22"/>
          <w:szCs w:val="22"/>
          <w:lang w:val="en-US"/>
        </w:rPr>
      </w:pPr>
      <w:r w:rsidRPr="001D3C6E">
        <w:rPr>
          <w:rFonts w:asciiTheme="minorHAnsi" w:eastAsia="Arial" w:hAnsiTheme="minorHAnsi" w:cstheme="minorHAnsi"/>
          <w:sz w:val="22"/>
          <w:szCs w:val="22"/>
          <w:lang w:val="en-US"/>
        </w:rPr>
        <w:t>Where a payment made is insufficient to clear a utility account, the payment shall be first applied to interest and/or penalty and thereafter to principal.</w:t>
      </w:r>
    </w:p>
    <w:p w14:paraId="4C13BB61" w14:textId="77777777" w:rsidR="00B07C2F" w:rsidRPr="001D3C6E" w:rsidRDefault="00B07C2F" w:rsidP="005C6689">
      <w:pPr>
        <w:ind w:left="720"/>
        <w:rPr>
          <w:rFonts w:asciiTheme="minorHAnsi" w:eastAsia="Arial" w:hAnsiTheme="minorHAnsi" w:cstheme="minorHAnsi"/>
          <w:sz w:val="22"/>
          <w:szCs w:val="22"/>
          <w:lang w:val="en-US"/>
        </w:rPr>
      </w:pPr>
      <w:r w:rsidRPr="001D3C6E">
        <w:rPr>
          <w:rFonts w:asciiTheme="minorHAnsi" w:eastAsia="Arial" w:hAnsiTheme="minorHAnsi" w:cstheme="minorHAnsi"/>
          <w:sz w:val="22"/>
          <w:szCs w:val="22"/>
          <w:lang w:val="en-US"/>
        </w:rPr>
        <w:t xml:space="preserve">The CAO has authority to waive, in their sole discretion, and in whole or in part, the accrued penalty or interest owed by a subscriber. </w:t>
      </w:r>
    </w:p>
    <w:p w14:paraId="0515006A" w14:textId="77777777" w:rsidR="00FE129B" w:rsidRPr="001D3C6E" w:rsidRDefault="00FE129B" w:rsidP="00010FBF">
      <w:pPr>
        <w:rPr>
          <w:rFonts w:asciiTheme="minorHAnsi" w:eastAsia="Arial" w:hAnsiTheme="minorHAnsi" w:cstheme="minorHAnsi"/>
          <w:sz w:val="22"/>
          <w:szCs w:val="22"/>
          <w:lang w:val="en-US"/>
        </w:rPr>
      </w:pPr>
    </w:p>
    <w:p w14:paraId="3A03A4EA" w14:textId="77777777" w:rsidR="002F0E44" w:rsidRPr="001D3C6E" w:rsidRDefault="00FE129B" w:rsidP="005C6689">
      <w:pPr>
        <w:ind w:left="720"/>
        <w:rPr>
          <w:rFonts w:asciiTheme="minorHAnsi" w:eastAsia="Arial" w:hAnsiTheme="minorHAnsi" w:cstheme="minorHAnsi"/>
          <w:sz w:val="22"/>
          <w:szCs w:val="22"/>
          <w:lang w:val="en-US"/>
        </w:rPr>
      </w:pPr>
      <w:r w:rsidRPr="001D3C6E">
        <w:rPr>
          <w:rFonts w:asciiTheme="minorHAnsi" w:eastAsia="Arial" w:hAnsiTheme="minorHAnsi" w:cstheme="minorHAnsi"/>
          <w:sz w:val="22"/>
          <w:szCs w:val="22"/>
          <w:lang w:val="en-US"/>
        </w:rPr>
        <w:t xml:space="preserve">When the water service is </w:t>
      </w:r>
      <w:r w:rsidR="00A9131C" w:rsidRPr="001D3C6E">
        <w:rPr>
          <w:rFonts w:asciiTheme="minorHAnsi" w:eastAsia="Arial" w:hAnsiTheme="minorHAnsi" w:cstheme="minorHAnsi"/>
          <w:sz w:val="22"/>
          <w:szCs w:val="22"/>
          <w:lang w:val="en-US"/>
        </w:rPr>
        <w:t xml:space="preserve">disconnected due to </w:t>
      </w:r>
      <w:r w:rsidR="002B199E" w:rsidRPr="001D3C6E">
        <w:rPr>
          <w:rFonts w:asciiTheme="minorHAnsi" w:eastAsia="Arial" w:hAnsiTheme="minorHAnsi" w:cstheme="minorHAnsi"/>
          <w:sz w:val="22"/>
          <w:szCs w:val="22"/>
          <w:lang w:val="en-US"/>
        </w:rPr>
        <w:t>unpaid arrears</w:t>
      </w:r>
      <w:r w:rsidR="00A9131C" w:rsidRPr="001D3C6E">
        <w:rPr>
          <w:rFonts w:asciiTheme="minorHAnsi" w:eastAsia="Arial" w:hAnsiTheme="minorHAnsi" w:cstheme="minorHAnsi"/>
          <w:sz w:val="22"/>
          <w:szCs w:val="22"/>
          <w:lang w:val="en-US"/>
        </w:rPr>
        <w:t>, it shall not</w:t>
      </w:r>
      <w:r w:rsidR="002B199E" w:rsidRPr="001D3C6E">
        <w:rPr>
          <w:rFonts w:asciiTheme="minorHAnsi" w:eastAsia="Arial" w:hAnsiTheme="minorHAnsi" w:cstheme="minorHAnsi"/>
          <w:sz w:val="22"/>
          <w:szCs w:val="22"/>
          <w:lang w:val="en-US"/>
        </w:rPr>
        <w:t xml:space="preserve"> be turned on until all arrears have been paid, together with a fee of $</w:t>
      </w:r>
      <w:r w:rsidR="00AC2148" w:rsidRPr="001D3C6E">
        <w:rPr>
          <w:rFonts w:asciiTheme="minorHAnsi" w:eastAsia="Arial" w:hAnsiTheme="minorHAnsi" w:cstheme="minorHAnsi"/>
          <w:sz w:val="22"/>
          <w:szCs w:val="22"/>
          <w:lang w:val="en-US"/>
        </w:rPr>
        <w:t>100.00 to cover the expenses of turning off the water a</w:t>
      </w:r>
      <w:r w:rsidR="00F136B0" w:rsidRPr="001D3C6E">
        <w:rPr>
          <w:rFonts w:asciiTheme="minorHAnsi" w:eastAsia="Arial" w:hAnsiTheme="minorHAnsi" w:cstheme="minorHAnsi"/>
          <w:sz w:val="22"/>
          <w:szCs w:val="22"/>
          <w:lang w:val="en-US"/>
        </w:rPr>
        <w:t>nd</w:t>
      </w:r>
      <w:r w:rsidR="00AC2148" w:rsidRPr="001D3C6E">
        <w:rPr>
          <w:rFonts w:asciiTheme="minorHAnsi" w:eastAsia="Arial" w:hAnsiTheme="minorHAnsi" w:cstheme="minorHAnsi"/>
          <w:sz w:val="22"/>
          <w:szCs w:val="22"/>
          <w:lang w:val="en-US"/>
        </w:rPr>
        <w:t xml:space="preserve"> a further fee of $100.00 for turning it on again.</w:t>
      </w:r>
      <w:r w:rsidR="00555B3D" w:rsidRPr="001D3C6E">
        <w:rPr>
          <w:rFonts w:asciiTheme="minorHAnsi" w:eastAsia="Arial" w:hAnsiTheme="minorHAnsi" w:cstheme="minorHAnsi"/>
          <w:sz w:val="22"/>
          <w:szCs w:val="22"/>
          <w:lang w:val="en-US"/>
        </w:rPr>
        <w:t xml:space="preserve">  </w:t>
      </w:r>
    </w:p>
    <w:p w14:paraId="2E839500" w14:textId="59FF1EA2" w:rsidR="00FE129B" w:rsidRPr="001D3C6E" w:rsidRDefault="00555B3D" w:rsidP="005C6689">
      <w:pPr>
        <w:ind w:left="720"/>
        <w:rPr>
          <w:rFonts w:asciiTheme="minorHAnsi" w:eastAsia="Arial" w:hAnsiTheme="minorHAnsi" w:cstheme="minorHAnsi"/>
          <w:sz w:val="22"/>
          <w:szCs w:val="22"/>
          <w:lang w:val="en-US"/>
        </w:rPr>
      </w:pPr>
      <w:r w:rsidRPr="001D3C6E">
        <w:rPr>
          <w:rFonts w:asciiTheme="minorHAnsi" w:eastAsia="Arial" w:hAnsiTheme="minorHAnsi" w:cstheme="minorHAnsi"/>
          <w:sz w:val="22"/>
          <w:szCs w:val="22"/>
          <w:lang w:val="en-US"/>
        </w:rPr>
        <w:t xml:space="preserve">If requested to turn on the water outside the employee’s regular working hours the fee is </w:t>
      </w:r>
      <w:r w:rsidR="00A54F03" w:rsidRPr="001D3C6E">
        <w:rPr>
          <w:rFonts w:asciiTheme="minorHAnsi" w:eastAsia="Arial" w:hAnsiTheme="minorHAnsi" w:cstheme="minorHAnsi"/>
          <w:sz w:val="22"/>
          <w:szCs w:val="22"/>
          <w:lang w:val="en-US"/>
        </w:rPr>
        <w:t>$150.00.</w:t>
      </w:r>
      <w:r w:rsidR="00C51A01" w:rsidRPr="001D3C6E">
        <w:rPr>
          <w:rFonts w:asciiTheme="minorHAnsi" w:eastAsia="Arial" w:hAnsiTheme="minorHAnsi" w:cstheme="minorHAnsi"/>
          <w:sz w:val="22"/>
          <w:szCs w:val="22"/>
          <w:lang w:val="en-US"/>
        </w:rPr>
        <w:t xml:space="preserve">  Rates</w:t>
      </w:r>
      <w:r w:rsidR="000D2FBF" w:rsidRPr="001D3C6E">
        <w:rPr>
          <w:rFonts w:asciiTheme="minorHAnsi" w:eastAsia="Arial" w:hAnsiTheme="minorHAnsi" w:cstheme="minorHAnsi"/>
          <w:sz w:val="22"/>
          <w:szCs w:val="22"/>
          <w:lang w:val="en-US"/>
        </w:rPr>
        <w:t xml:space="preserve"> are set forth in “Schedule </w:t>
      </w:r>
      <w:r w:rsidR="005C6689" w:rsidRPr="001D3C6E">
        <w:rPr>
          <w:rFonts w:asciiTheme="minorHAnsi" w:eastAsia="Arial" w:hAnsiTheme="minorHAnsi" w:cstheme="minorHAnsi"/>
          <w:sz w:val="22"/>
          <w:szCs w:val="22"/>
          <w:lang w:val="en-US"/>
        </w:rPr>
        <w:t>F</w:t>
      </w:r>
      <w:r w:rsidR="000D2FBF" w:rsidRPr="001D3C6E">
        <w:rPr>
          <w:rFonts w:asciiTheme="minorHAnsi" w:eastAsia="Arial" w:hAnsiTheme="minorHAnsi" w:cstheme="minorHAnsi"/>
          <w:sz w:val="22"/>
          <w:szCs w:val="22"/>
          <w:lang w:val="en-US"/>
        </w:rPr>
        <w:t>”.</w:t>
      </w:r>
    </w:p>
    <w:p w14:paraId="368E3591" w14:textId="77777777" w:rsidR="000D2FBF" w:rsidRPr="001D3C6E" w:rsidRDefault="000D2FBF" w:rsidP="00010FBF">
      <w:pPr>
        <w:rPr>
          <w:rFonts w:asciiTheme="minorHAnsi" w:eastAsia="Arial" w:hAnsiTheme="minorHAnsi" w:cstheme="minorHAnsi"/>
          <w:sz w:val="22"/>
          <w:szCs w:val="22"/>
          <w:lang w:val="en-US"/>
        </w:rPr>
      </w:pPr>
    </w:p>
    <w:p w14:paraId="2C085C0B" w14:textId="77777777" w:rsidR="00B07C2F" w:rsidRPr="001D3C6E" w:rsidRDefault="00B07C2F" w:rsidP="005C6689">
      <w:pPr>
        <w:ind w:left="720"/>
        <w:rPr>
          <w:rFonts w:asciiTheme="minorHAnsi" w:eastAsia="Arial" w:hAnsiTheme="minorHAnsi" w:cstheme="minorHAnsi"/>
          <w:sz w:val="22"/>
          <w:szCs w:val="22"/>
          <w:lang w:val="en-US"/>
        </w:rPr>
      </w:pPr>
      <w:r w:rsidRPr="001D3C6E">
        <w:rPr>
          <w:rFonts w:asciiTheme="minorHAnsi" w:eastAsia="Arial" w:hAnsiTheme="minorHAnsi" w:cstheme="minorHAnsi"/>
          <w:sz w:val="22"/>
          <w:szCs w:val="22"/>
          <w:lang w:val="en-US"/>
        </w:rPr>
        <w:t xml:space="preserve">Unpaid charges are a lien on the serviced land and may be added to and form part of the taxes owing on the land pursuant to the provisions of </w:t>
      </w:r>
      <w:r w:rsidRPr="001D3C6E">
        <w:rPr>
          <w:rFonts w:asciiTheme="minorHAnsi" w:eastAsia="Arial" w:hAnsiTheme="minorHAnsi" w:cstheme="minorHAnsi"/>
          <w:i/>
          <w:sz w:val="22"/>
          <w:szCs w:val="22"/>
          <w:lang w:val="en-US"/>
        </w:rPr>
        <w:t>The Municipalities Act</w:t>
      </w:r>
      <w:r w:rsidRPr="001D3C6E">
        <w:rPr>
          <w:rFonts w:asciiTheme="minorHAnsi" w:eastAsia="Arial" w:hAnsiTheme="minorHAnsi" w:cstheme="minorHAnsi"/>
          <w:sz w:val="22"/>
          <w:szCs w:val="22"/>
          <w:lang w:val="en-US"/>
        </w:rPr>
        <w:t>.</w:t>
      </w:r>
    </w:p>
    <w:p w14:paraId="304FA75E" w14:textId="77777777" w:rsidR="002F0E44" w:rsidRPr="001D3C6E" w:rsidRDefault="002F0E44" w:rsidP="00010FBF">
      <w:pPr>
        <w:rPr>
          <w:rFonts w:asciiTheme="minorHAnsi" w:eastAsia="Arial" w:hAnsiTheme="minorHAnsi" w:cstheme="minorHAnsi"/>
          <w:sz w:val="22"/>
          <w:szCs w:val="22"/>
          <w:lang w:val="en-US"/>
        </w:rPr>
      </w:pPr>
    </w:p>
    <w:p w14:paraId="34D646CB" w14:textId="77777777" w:rsidR="00F24383" w:rsidRPr="001D3C6E" w:rsidRDefault="00F24383" w:rsidP="00662F79">
      <w:pPr>
        <w:contextualSpacing/>
        <w:rPr>
          <w:rFonts w:asciiTheme="minorHAnsi" w:eastAsiaTheme="minorEastAsia" w:hAnsiTheme="minorHAnsi" w:cstheme="minorHAnsi"/>
          <w:sz w:val="22"/>
          <w:szCs w:val="22"/>
        </w:rPr>
      </w:pPr>
    </w:p>
    <w:p w14:paraId="7375205F" w14:textId="359FA03B" w:rsidR="00662F79" w:rsidRPr="001D3C6E" w:rsidRDefault="00A94B17" w:rsidP="005C6689">
      <w:pPr>
        <w:pStyle w:val="ListParagraph"/>
        <w:numPr>
          <w:ilvl w:val="0"/>
          <w:numId w:val="13"/>
        </w:numPr>
        <w:rPr>
          <w:rFonts w:asciiTheme="minorHAnsi" w:eastAsiaTheme="minorEastAsia" w:hAnsiTheme="minorHAnsi" w:cstheme="minorHAnsi"/>
          <w:b/>
          <w:bCs/>
          <w:sz w:val="22"/>
          <w:szCs w:val="22"/>
          <w:u w:val="single"/>
        </w:rPr>
      </w:pPr>
      <w:r w:rsidRPr="001D3C6E">
        <w:rPr>
          <w:rFonts w:asciiTheme="minorHAnsi" w:eastAsiaTheme="minorEastAsia" w:hAnsiTheme="minorHAnsi" w:cstheme="minorHAnsi"/>
          <w:b/>
          <w:bCs/>
          <w:sz w:val="22"/>
          <w:szCs w:val="22"/>
        </w:rPr>
        <w:t>SEVERABILITY</w:t>
      </w:r>
    </w:p>
    <w:p w14:paraId="6F67D96A" w14:textId="77777777" w:rsidR="00662F79" w:rsidRPr="001D3C6E" w:rsidRDefault="00662F79" w:rsidP="005C6689">
      <w:pPr>
        <w:ind w:left="720"/>
        <w:rPr>
          <w:rFonts w:asciiTheme="minorHAnsi" w:eastAsiaTheme="minorEastAsia" w:hAnsiTheme="minorHAnsi" w:cstheme="minorHAnsi"/>
          <w:b/>
          <w:bCs/>
          <w:sz w:val="22"/>
          <w:szCs w:val="22"/>
        </w:rPr>
      </w:pPr>
      <w:r w:rsidRPr="001D3C6E">
        <w:rPr>
          <w:rFonts w:asciiTheme="minorHAnsi" w:eastAsiaTheme="minorEastAsia" w:hAnsiTheme="minorHAnsi" w:cstheme="minorHAnsi"/>
          <w:sz w:val="22"/>
          <w:szCs w:val="22"/>
        </w:rPr>
        <w:t xml:space="preserve">If a Court of Law should declare any section of this Bylaw to be invalid, such section or part shall not be construed as having persuaded or influenced Council to pass the remainder of the Bylaw and is hereby declared that the remainder of the Bylaw shall remain in force and in effect. </w:t>
      </w:r>
    </w:p>
    <w:p w14:paraId="5B3C8D38" w14:textId="77777777" w:rsidR="00A2077D" w:rsidRPr="001D3C6E" w:rsidRDefault="00A2077D" w:rsidP="009A1F84">
      <w:pPr>
        <w:rPr>
          <w:rFonts w:asciiTheme="minorHAnsi" w:hAnsiTheme="minorHAnsi" w:cstheme="minorHAnsi"/>
          <w:sz w:val="22"/>
          <w:szCs w:val="22"/>
          <w:lang w:val="en-US"/>
        </w:rPr>
      </w:pPr>
    </w:p>
    <w:p w14:paraId="341608CF" w14:textId="5E14F3DA" w:rsidR="00174C78" w:rsidRPr="001D3C6E" w:rsidRDefault="00174C78" w:rsidP="00174C78">
      <w:pPr>
        <w:pStyle w:val="ListParagraph"/>
        <w:numPr>
          <w:ilvl w:val="0"/>
          <w:numId w:val="13"/>
        </w:numPr>
        <w:tabs>
          <w:tab w:val="left" w:pos="-1440"/>
        </w:tabs>
        <w:jc w:val="both"/>
        <w:rPr>
          <w:rFonts w:asciiTheme="minorHAnsi" w:hAnsiTheme="minorHAnsi" w:cstheme="minorHAnsi"/>
          <w:b/>
          <w:bCs/>
          <w:sz w:val="22"/>
          <w:szCs w:val="22"/>
          <w:lang w:val="en-GB"/>
        </w:rPr>
      </w:pPr>
      <w:r w:rsidRPr="001D3C6E">
        <w:rPr>
          <w:rFonts w:asciiTheme="minorHAnsi" w:hAnsiTheme="minorHAnsi" w:cstheme="minorHAnsi"/>
          <w:b/>
          <w:bCs/>
          <w:sz w:val="22"/>
          <w:szCs w:val="22"/>
          <w:lang w:val="en-GB"/>
        </w:rPr>
        <w:t>BYLAW EFFECTIVE DATE</w:t>
      </w:r>
    </w:p>
    <w:p w14:paraId="7EA05DF5" w14:textId="31901EB2" w:rsidR="00A2077D" w:rsidRPr="001D3C6E" w:rsidRDefault="00A4006E" w:rsidP="00630522">
      <w:pPr>
        <w:tabs>
          <w:tab w:val="left" w:pos="-1440"/>
        </w:tabs>
        <w:ind w:left="720"/>
        <w:jc w:val="both"/>
        <w:rPr>
          <w:rFonts w:asciiTheme="minorHAnsi" w:hAnsiTheme="minorHAnsi" w:cstheme="minorHAnsi"/>
          <w:sz w:val="22"/>
          <w:szCs w:val="22"/>
          <w:lang w:val="en-GB"/>
        </w:rPr>
      </w:pPr>
      <w:r w:rsidRPr="001D3C6E">
        <w:rPr>
          <w:rFonts w:asciiTheme="minorHAnsi" w:hAnsiTheme="minorHAnsi" w:cstheme="minorHAnsi"/>
          <w:sz w:val="22"/>
          <w:szCs w:val="22"/>
          <w:lang w:val="en-GB"/>
        </w:rPr>
        <w:t xml:space="preserve">The rates, charges, </w:t>
      </w:r>
      <w:proofErr w:type="gramStart"/>
      <w:r w:rsidRPr="001D3C6E">
        <w:rPr>
          <w:rFonts w:asciiTheme="minorHAnsi" w:hAnsiTheme="minorHAnsi" w:cstheme="minorHAnsi"/>
          <w:sz w:val="22"/>
          <w:szCs w:val="22"/>
          <w:lang w:val="en-GB"/>
        </w:rPr>
        <w:t>tolls</w:t>
      </w:r>
      <w:proofErr w:type="gramEnd"/>
      <w:r w:rsidRPr="001D3C6E">
        <w:rPr>
          <w:rFonts w:asciiTheme="minorHAnsi" w:hAnsiTheme="minorHAnsi" w:cstheme="minorHAnsi"/>
          <w:sz w:val="22"/>
          <w:szCs w:val="22"/>
          <w:lang w:val="en-GB"/>
        </w:rPr>
        <w:t xml:space="preserve"> or rents contained in this bylaw shall come into force and take effect on the day of approval being issued by the Local Government Committee</w:t>
      </w:r>
      <w:r w:rsidR="00A92E3D" w:rsidRPr="001D3C6E">
        <w:rPr>
          <w:rFonts w:asciiTheme="minorHAnsi" w:hAnsiTheme="minorHAnsi" w:cstheme="minorHAnsi"/>
          <w:sz w:val="22"/>
          <w:szCs w:val="22"/>
          <w:lang w:val="en-GB"/>
        </w:rPr>
        <w:t>.</w:t>
      </w:r>
    </w:p>
    <w:p w14:paraId="0FF76D8E" w14:textId="77777777" w:rsidR="00A2077D" w:rsidRPr="001D3C6E" w:rsidRDefault="00A2077D" w:rsidP="00C61472">
      <w:pPr>
        <w:tabs>
          <w:tab w:val="left" w:pos="-1440"/>
        </w:tabs>
        <w:jc w:val="both"/>
        <w:rPr>
          <w:rFonts w:asciiTheme="minorHAnsi" w:hAnsiTheme="minorHAnsi" w:cstheme="minorHAnsi"/>
          <w:sz w:val="22"/>
          <w:szCs w:val="22"/>
          <w:lang w:val="en-GB"/>
        </w:rPr>
      </w:pPr>
    </w:p>
    <w:p w14:paraId="09B497FF" w14:textId="77777777" w:rsidR="00A2077D" w:rsidRPr="001D3C6E" w:rsidRDefault="00A2077D" w:rsidP="00C61472">
      <w:pPr>
        <w:tabs>
          <w:tab w:val="left" w:pos="-1440"/>
        </w:tabs>
        <w:jc w:val="both"/>
        <w:rPr>
          <w:rFonts w:asciiTheme="minorHAnsi" w:hAnsiTheme="minorHAnsi" w:cstheme="minorHAnsi"/>
          <w:sz w:val="22"/>
          <w:szCs w:val="22"/>
          <w:lang w:val="en-GB"/>
        </w:rPr>
      </w:pPr>
    </w:p>
    <w:p w14:paraId="68A68DD3" w14:textId="039D5A53" w:rsidR="006C486C" w:rsidRPr="001D3C6E" w:rsidRDefault="006C486C" w:rsidP="00174C78">
      <w:pPr>
        <w:pStyle w:val="ListParagraph"/>
        <w:numPr>
          <w:ilvl w:val="0"/>
          <w:numId w:val="13"/>
        </w:numPr>
        <w:tabs>
          <w:tab w:val="left" w:pos="-1440"/>
        </w:tabs>
        <w:jc w:val="both"/>
        <w:rPr>
          <w:rFonts w:asciiTheme="minorHAnsi" w:hAnsiTheme="minorHAnsi" w:cstheme="minorHAnsi"/>
          <w:sz w:val="22"/>
          <w:szCs w:val="22"/>
          <w:lang w:val="en-GB"/>
        </w:rPr>
      </w:pPr>
      <w:r w:rsidRPr="001D3C6E">
        <w:rPr>
          <w:rFonts w:asciiTheme="minorHAnsi" w:hAnsiTheme="minorHAnsi" w:cstheme="minorHAnsi"/>
          <w:b/>
          <w:bCs/>
          <w:sz w:val="22"/>
          <w:szCs w:val="22"/>
          <w:lang w:val="en-GB"/>
        </w:rPr>
        <w:t>REPEALED BYLAWS</w:t>
      </w:r>
      <w:r w:rsidR="00A92E3D" w:rsidRPr="001D3C6E">
        <w:rPr>
          <w:rFonts w:asciiTheme="minorHAnsi" w:hAnsiTheme="minorHAnsi" w:cstheme="minorHAnsi"/>
          <w:sz w:val="22"/>
          <w:szCs w:val="22"/>
          <w:lang w:val="en-GB"/>
        </w:rPr>
        <w:t xml:space="preserve"> on the date that Bylaw 2023-00</w:t>
      </w:r>
      <w:r w:rsidR="00F317B7" w:rsidRPr="001D3C6E">
        <w:rPr>
          <w:rFonts w:asciiTheme="minorHAnsi" w:hAnsiTheme="minorHAnsi" w:cstheme="minorHAnsi"/>
          <w:sz w:val="22"/>
          <w:szCs w:val="22"/>
          <w:lang w:val="en-GB"/>
        </w:rPr>
        <w:t>3</w:t>
      </w:r>
      <w:r w:rsidR="00A92E3D" w:rsidRPr="001D3C6E">
        <w:rPr>
          <w:rFonts w:asciiTheme="minorHAnsi" w:hAnsiTheme="minorHAnsi" w:cstheme="minorHAnsi"/>
          <w:sz w:val="22"/>
          <w:szCs w:val="22"/>
          <w:lang w:val="en-GB"/>
        </w:rPr>
        <w:t xml:space="preserve"> </w:t>
      </w:r>
      <w:r w:rsidR="005F7083" w:rsidRPr="001D3C6E">
        <w:rPr>
          <w:rFonts w:asciiTheme="minorHAnsi" w:hAnsiTheme="minorHAnsi" w:cstheme="minorHAnsi"/>
          <w:sz w:val="22"/>
          <w:szCs w:val="22"/>
          <w:lang w:val="en-GB"/>
        </w:rPr>
        <w:t>comes into force.</w:t>
      </w:r>
    </w:p>
    <w:p w14:paraId="38785097" w14:textId="77777777" w:rsidR="005F7083" w:rsidRPr="001D3C6E" w:rsidRDefault="005F7083" w:rsidP="00C61472">
      <w:pPr>
        <w:tabs>
          <w:tab w:val="left" w:pos="-1440"/>
        </w:tabs>
        <w:jc w:val="both"/>
        <w:rPr>
          <w:rFonts w:asciiTheme="minorHAnsi" w:hAnsiTheme="minorHAnsi" w:cstheme="minorHAnsi"/>
          <w:sz w:val="22"/>
          <w:szCs w:val="22"/>
          <w:lang w:val="en-GB"/>
        </w:rPr>
      </w:pPr>
    </w:p>
    <w:p w14:paraId="4946EEEC" w14:textId="3E39CF6B" w:rsidR="00544A31" w:rsidRPr="001D3C6E" w:rsidRDefault="00F317B7" w:rsidP="00C61472">
      <w:pPr>
        <w:tabs>
          <w:tab w:val="left" w:pos="-1440"/>
        </w:tabs>
        <w:jc w:val="both"/>
        <w:rPr>
          <w:rFonts w:asciiTheme="minorHAnsi" w:hAnsiTheme="minorHAnsi" w:cstheme="minorHAnsi"/>
          <w:sz w:val="22"/>
          <w:szCs w:val="22"/>
          <w:lang w:val="en-GB"/>
        </w:rPr>
      </w:pPr>
      <w:r w:rsidRPr="001D3C6E">
        <w:rPr>
          <w:rFonts w:asciiTheme="minorHAnsi" w:hAnsiTheme="minorHAnsi" w:cstheme="minorHAnsi"/>
          <w:sz w:val="22"/>
          <w:szCs w:val="22"/>
          <w:lang w:val="en-GB"/>
        </w:rPr>
        <w:tab/>
      </w:r>
      <w:r w:rsidR="00005D1C" w:rsidRPr="001D3C6E">
        <w:rPr>
          <w:rFonts w:asciiTheme="minorHAnsi" w:hAnsiTheme="minorHAnsi" w:cstheme="minorHAnsi"/>
          <w:sz w:val="22"/>
          <w:szCs w:val="22"/>
          <w:lang w:val="en-GB"/>
        </w:rPr>
        <w:t xml:space="preserve">Bylaw </w:t>
      </w:r>
      <w:r w:rsidR="001B72B0" w:rsidRPr="001D3C6E">
        <w:rPr>
          <w:rFonts w:asciiTheme="minorHAnsi" w:hAnsiTheme="minorHAnsi" w:cstheme="minorHAnsi"/>
          <w:sz w:val="22"/>
          <w:szCs w:val="22"/>
          <w:lang w:val="en-GB"/>
        </w:rPr>
        <w:t>2019</w:t>
      </w:r>
      <w:r w:rsidR="00E51CAE" w:rsidRPr="001D3C6E">
        <w:rPr>
          <w:rFonts w:asciiTheme="minorHAnsi" w:hAnsiTheme="minorHAnsi" w:cstheme="minorHAnsi"/>
          <w:sz w:val="22"/>
          <w:szCs w:val="22"/>
          <w:lang w:val="en-GB"/>
        </w:rPr>
        <w:t>-09</w:t>
      </w:r>
      <w:r w:rsidR="001B72B0" w:rsidRPr="001D3C6E">
        <w:rPr>
          <w:rFonts w:asciiTheme="minorHAnsi" w:hAnsiTheme="minorHAnsi" w:cstheme="minorHAnsi"/>
          <w:sz w:val="22"/>
          <w:szCs w:val="22"/>
          <w:lang w:val="en-GB"/>
        </w:rPr>
        <w:t xml:space="preserve"> Water &amp; Utility Delivery Rates</w:t>
      </w:r>
      <w:r w:rsidR="00005D1C" w:rsidRPr="001D3C6E">
        <w:rPr>
          <w:rFonts w:asciiTheme="minorHAnsi" w:hAnsiTheme="minorHAnsi" w:cstheme="minorHAnsi"/>
          <w:sz w:val="22"/>
          <w:szCs w:val="22"/>
          <w:lang w:val="en-GB"/>
        </w:rPr>
        <w:t xml:space="preserve"> </w:t>
      </w:r>
      <w:r w:rsidR="006C486C" w:rsidRPr="001D3C6E">
        <w:rPr>
          <w:rFonts w:asciiTheme="minorHAnsi" w:hAnsiTheme="minorHAnsi" w:cstheme="minorHAnsi"/>
          <w:sz w:val="22"/>
          <w:szCs w:val="22"/>
          <w:lang w:val="en-GB"/>
        </w:rPr>
        <w:t>i</w:t>
      </w:r>
      <w:r w:rsidR="00005D1C" w:rsidRPr="001D3C6E">
        <w:rPr>
          <w:rFonts w:asciiTheme="minorHAnsi" w:hAnsiTheme="minorHAnsi" w:cstheme="minorHAnsi"/>
          <w:sz w:val="22"/>
          <w:szCs w:val="22"/>
          <w:lang w:val="en-GB"/>
        </w:rPr>
        <w:t>s hereby repealed.</w:t>
      </w:r>
    </w:p>
    <w:p w14:paraId="6366D9B6" w14:textId="403D3CAD" w:rsidR="006C486C" w:rsidRPr="001D3C6E" w:rsidRDefault="00F317B7" w:rsidP="00C61472">
      <w:pPr>
        <w:tabs>
          <w:tab w:val="left" w:pos="-1440"/>
        </w:tabs>
        <w:jc w:val="both"/>
        <w:rPr>
          <w:rFonts w:asciiTheme="minorHAnsi" w:hAnsiTheme="minorHAnsi" w:cstheme="minorHAnsi"/>
          <w:sz w:val="22"/>
          <w:szCs w:val="22"/>
          <w:lang w:val="en-GB"/>
        </w:rPr>
      </w:pPr>
      <w:r w:rsidRPr="001D3C6E">
        <w:rPr>
          <w:rFonts w:asciiTheme="minorHAnsi" w:hAnsiTheme="minorHAnsi" w:cstheme="minorHAnsi"/>
          <w:sz w:val="22"/>
          <w:szCs w:val="22"/>
          <w:lang w:val="en-GB"/>
        </w:rPr>
        <w:tab/>
      </w:r>
      <w:r w:rsidR="006C486C" w:rsidRPr="001D3C6E">
        <w:rPr>
          <w:rFonts w:asciiTheme="minorHAnsi" w:hAnsiTheme="minorHAnsi" w:cstheme="minorHAnsi"/>
          <w:sz w:val="22"/>
          <w:szCs w:val="22"/>
          <w:lang w:val="en-GB"/>
        </w:rPr>
        <w:t>Bylaw 2019</w:t>
      </w:r>
      <w:r w:rsidR="00E51CAE" w:rsidRPr="001D3C6E">
        <w:rPr>
          <w:rFonts w:asciiTheme="minorHAnsi" w:hAnsiTheme="minorHAnsi" w:cstheme="minorHAnsi"/>
          <w:sz w:val="22"/>
          <w:szCs w:val="22"/>
          <w:lang w:val="en-GB"/>
        </w:rPr>
        <w:t>-10</w:t>
      </w:r>
      <w:r w:rsidR="006C486C" w:rsidRPr="001D3C6E">
        <w:rPr>
          <w:rFonts w:asciiTheme="minorHAnsi" w:hAnsiTheme="minorHAnsi" w:cstheme="minorHAnsi"/>
          <w:sz w:val="22"/>
          <w:szCs w:val="22"/>
          <w:lang w:val="en-GB"/>
        </w:rPr>
        <w:t xml:space="preserve"> Sewer Rates is hereby repealed.</w:t>
      </w:r>
    </w:p>
    <w:p w14:paraId="1E00BD84" w14:textId="77777777" w:rsidR="00544A31" w:rsidRPr="001D3C6E" w:rsidRDefault="00544A31" w:rsidP="00C61472">
      <w:pPr>
        <w:tabs>
          <w:tab w:val="left" w:pos="-1440"/>
        </w:tabs>
        <w:jc w:val="both"/>
        <w:rPr>
          <w:rFonts w:asciiTheme="minorHAnsi" w:hAnsiTheme="minorHAnsi" w:cstheme="minorHAnsi"/>
          <w:sz w:val="22"/>
          <w:szCs w:val="22"/>
          <w:lang w:val="en-GB"/>
        </w:rPr>
      </w:pPr>
    </w:p>
    <w:p w14:paraId="5C74ADAB" w14:textId="77777777" w:rsidR="00F317B7" w:rsidRPr="001D3C6E" w:rsidRDefault="00F317B7" w:rsidP="00403329">
      <w:pPr>
        <w:rPr>
          <w:rFonts w:asciiTheme="minorHAnsi" w:hAnsiTheme="minorHAnsi" w:cstheme="minorHAnsi"/>
          <w:sz w:val="22"/>
          <w:szCs w:val="22"/>
          <w:lang w:val="en-GB"/>
        </w:rPr>
      </w:pPr>
    </w:p>
    <w:p w14:paraId="533E5A79" w14:textId="77777777" w:rsidR="00630522" w:rsidRPr="001D3C6E" w:rsidRDefault="00630522" w:rsidP="00403329">
      <w:pPr>
        <w:rPr>
          <w:rFonts w:asciiTheme="minorHAnsi" w:hAnsiTheme="minorHAnsi" w:cstheme="minorHAnsi"/>
          <w:sz w:val="22"/>
          <w:szCs w:val="22"/>
          <w:lang w:val="en-US"/>
        </w:rPr>
      </w:pPr>
    </w:p>
    <w:p w14:paraId="00D7869B" w14:textId="77777777" w:rsidR="00F317B7" w:rsidRPr="001D3C6E" w:rsidRDefault="00F317B7" w:rsidP="00403329">
      <w:pPr>
        <w:rPr>
          <w:rFonts w:asciiTheme="minorHAnsi" w:hAnsiTheme="minorHAnsi" w:cstheme="minorHAnsi"/>
          <w:sz w:val="22"/>
          <w:szCs w:val="22"/>
          <w:lang w:val="en-US"/>
        </w:rPr>
      </w:pPr>
    </w:p>
    <w:p w14:paraId="772B7FC3" w14:textId="17FA553C" w:rsidR="007A44F6" w:rsidRPr="001D3C6E" w:rsidRDefault="00403329" w:rsidP="00C5035E">
      <w:pPr>
        <w:ind w:left="5760" w:firstLine="720"/>
        <w:jc w:val="center"/>
        <w:rPr>
          <w:rFonts w:asciiTheme="minorHAnsi" w:hAnsiTheme="minorHAnsi" w:cstheme="minorHAnsi"/>
          <w:sz w:val="22"/>
          <w:szCs w:val="22"/>
          <w:lang w:val="en-US"/>
        </w:rPr>
      </w:pPr>
      <w:r w:rsidRPr="001D3C6E">
        <w:rPr>
          <w:rFonts w:asciiTheme="minorHAnsi" w:hAnsiTheme="minorHAnsi" w:cstheme="minorHAnsi"/>
          <w:sz w:val="22"/>
          <w:szCs w:val="22"/>
          <w:lang w:val="en-US"/>
        </w:rPr>
        <w:t>_______________________</w:t>
      </w:r>
    </w:p>
    <w:p w14:paraId="2B298B61" w14:textId="31270367" w:rsidR="002F0E44" w:rsidRPr="001D3C6E" w:rsidRDefault="00C5035E" w:rsidP="00964348">
      <w:pPr>
        <w:rPr>
          <w:rFonts w:asciiTheme="minorHAnsi" w:hAnsiTheme="minorHAnsi" w:cstheme="minorHAnsi"/>
          <w:sz w:val="22"/>
          <w:szCs w:val="22"/>
          <w:lang w:val="en-US"/>
        </w:rPr>
      </w:pPr>
      <w:bookmarkStart w:id="0" w:name="_Hlk126668354"/>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    Curtis Boyes</w:t>
      </w:r>
      <w:r w:rsidR="002F0E44" w:rsidRPr="001D3C6E">
        <w:rPr>
          <w:rFonts w:asciiTheme="minorHAnsi" w:hAnsiTheme="minorHAnsi" w:cstheme="minorHAnsi"/>
          <w:sz w:val="22"/>
          <w:szCs w:val="22"/>
          <w:lang w:val="en-US"/>
        </w:rPr>
        <w:tab/>
      </w:r>
      <w:r w:rsidR="002F0E44" w:rsidRPr="001D3C6E">
        <w:rPr>
          <w:rFonts w:asciiTheme="minorHAnsi" w:hAnsiTheme="minorHAnsi" w:cstheme="minorHAnsi"/>
          <w:sz w:val="22"/>
          <w:szCs w:val="22"/>
          <w:lang w:val="en-US"/>
        </w:rPr>
        <w:tab/>
      </w:r>
      <w:r w:rsidR="00403329" w:rsidRPr="001D3C6E">
        <w:rPr>
          <w:rFonts w:asciiTheme="minorHAnsi" w:hAnsiTheme="minorHAnsi" w:cstheme="minorHAnsi"/>
          <w:sz w:val="22"/>
          <w:szCs w:val="22"/>
          <w:lang w:val="en-US"/>
        </w:rPr>
        <w:tab/>
      </w:r>
      <w:bookmarkEnd w:id="0"/>
      <w:r w:rsidR="00403329" w:rsidRPr="001D3C6E">
        <w:rPr>
          <w:rFonts w:asciiTheme="minorHAnsi" w:hAnsiTheme="minorHAnsi" w:cstheme="minorHAnsi"/>
          <w:sz w:val="22"/>
          <w:szCs w:val="22"/>
          <w:lang w:val="en-US"/>
        </w:rPr>
        <w:tab/>
      </w:r>
      <w:r w:rsidR="00403329" w:rsidRPr="001D3C6E">
        <w:rPr>
          <w:rFonts w:asciiTheme="minorHAnsi" w:hAnsiTheme="minorHAnsi" w:cstheme="minorHAnsi"/>
          <w:sz w:val="22"/>
          <w:szCs w:val="22"/>
          <w:lang w:val="en-US"/>
        </w:rPr>
        <w:tab/>
      </w:r>
      <w:r w:rsidR="00403329" w:rsidRPr="001D3C6E">
        <w:rPr>
          <w:rFonts w:asciiTheme="minorHAnsi" w:hAnsiTheme="minorHAnsi" w:cstheme="minorHAnsi"/>
          <w:sz w:val="22"/>
          <w:szCs w:val="22"/>
          <w:lang w:val="en-US"/>
        </w:rPr>
        <w:tab/>
      </w:r>
      <w:r w:rsidR="00E345AC" w:rsidRPr="001D3C6E">
        <w:rPr>
          <w:rFonts w:asciiTheme="minorHAnsi" w:hAnsiTheme="minorHAnsi" w:cstheme="minorHAnsi"/>
          <w:sz w:val="22"/>
          <w:szCs w:val="22"/>
          <w:lang w:val="en-US"/>
        </w:rPr>
        <w:tab/>
      </w:r>
      <w:r w:rsidR="00403329" w:rsidRPr="001D3C6E">
        <w:rPr>
          <w:rFonts w:asciiTheme="minorHAnsi" w:hAnsiTheme="minorHAnsi" w:cstheme="minorHAnsi"/>
          <w:sz w:val="22"/>
          <w:szCs w:val="22"/>
          <w:lang w:val="en-US"/>
        </w:rPr>
        <w:tab/>
      </w:r>
      <w:r w:rsidR="00A35DDA" w:rsidRPr="001D3C6E">
        <w:rPr>
          <w:rFonts w:asciiTheme="minorHAnsi" w:hAnsiTheme="minorHAnsi" w:cstheme="minorHAnsi"/>
          <w:sz w:val="22"/>
          <w:szCs w:val="22"/>
          <w:lang w:val="en-US"/>
        </w:rPr>
        <w:tab/>
        <w:t xml:space="preserve">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    Mayor</w:t>
      </w:r>
    </w:p>
    <w:p w14:paraId="463A4A3C" w14:textId="77777777" w:rsidR="002F0E44" w:rsidRPr="001D3C6E" w:rsidRDefault="002F0E44" w:rsidP="00964348">
      <w:pPr>
        <w:rPr>
          <w:rFonts w:asciiTheme="minorHAnsi" w:hAnsiTheme="minorHAnsi" w:cstheme="minorHAnsi"/>
          <w:sz w:val="22"/>
          <w:szCs w:val="22"/>
          <w:lang w:val="en-US"/>
        </w:rPr>
      </w:pPr>
    </w:p>
    <w:p w14:paraId="124D74ED" w14:textId="77777777" w:rsidR="002F0E44" w:rsidRPr="001D3C6E" w:rsidRDefault="002F0E44" w:rsidP="00964348">
      <w:pPr>
        <w:rPr>
          <w:rFonts w:asciiTheme="minorHAnsi" w:hAnsiTheme="minorHAnsi" w:cstheme="minorHAnsi"/>
          <w:sz w:val="22"/>
          <w:szCs w:val="22"/>
          <w:lang w:val="en-US"/>
        </w:rPr>
      </w:pPr>
    </w:p>
    <w:p w14:paraId="55596DA8" w14:textId="77777777" w:rsidR="002F0E44" w:rsidRPr="001D3C6E" w:rsidRDefault="002F0E44" w:rsidP="00964348">
      <w:pPr>
        <w:rPr>
          <w:rFonts w:asciiTheme="minorHAnsi" w:hAnsiTheme="minorHAnsi" w:cstheme="minorHAnsi"/>
          <w:sz w:val="22"/>
          <w:szCs w:val="22"/>
          <w:lang w:val="en-US"/>
        </w:rPr>
      </w:pPr>
    </w:p>
    <w:p w14:paraId="77670D21" w14:textId="77777777" w:rsidR="002F0E44" w:rsidRPr="001D3C6E" w:rsidRDefault="002F0E44" w:rsidP="00964348">
      <w:pPr>
        <w:rPr>
          <w:rFonts w:asciiTheme="minorHAnsi" w:hAnsiTheme="minorHAnsi" w:cstheme="minorHAnsi"/>
          <w:sz w:val="22"/>
          <w:szCs w:val="22"/>
          <w:lang w:val="en-US"/>
        </w:rPr>
      </w:pPr>
    </w:p>
    <w:p w14:paraId="2D96BA3B" w14:textId="3819EE2E" w:rsidR="007A44F6" w:rsidRPr="001D3C6E" w:rsidRDefault="0067148E" w:rsidP="002F0E44">
      <w:pPr>
        <w:ind w:left="6480"/>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403329" w:rsidRPr="001D3C6E">
        <w:rPr>
          <w:rFonts w:asciiTheme="minorHAnsi" w:hAnsiTheme="minorHAnsi" w:cstheme="minorHAnsi"/>
          <w:sz w:val="22"/>
          <w:szCs w:val="22"/>
          <w:lang w:val="en-US"/>
        </w:rPr>
        <w:t>_______________________</w:t>
      </w:r>
    </w:p>
    <w:p w14:paraId="27643231" w14:textId="4607F6CA" w:rsidR="007A44F6" w:rsidRPr="001D3C6E" w:rsidRDefault="002F0E44" w:rsidP="00A35DDA">
      <w:pPr>
        <w:rPr>
          <w:rFonts w:asciiTheme="minorHAnsi" w:hAnsiTheme="minorHAnsi" w:cstheme="minorHAnsi"/>
          <w:sz w:val="22"/>
          <w:szCs w:val="22"/>
          <w:lang w:val="en-US"/>
        </w:rPr>
      </w:pPr>
      <w:r w:rsidRPr="001D3C6E">
        <w:rPr>
          <w:rFonts w:asciiTheme="minorHAnsi" w:hAnsiTheme="minorHAnsi" w:cstheme="minorHAnsi"/>
          <w:sz w:val="22"/>
          <w:szCs w:val="22"/>
          <w:lang w:val="en-US"/>
        </w:rPr>
        <w:tab/>
      </w:r>
      <w:r w:rsidRPr="001D3C6E">
        <w:rPr>
          <w:rFonts w:asciiTheme="minorHAnsi" w:hAnsiTheme="minorHAnsi" w:cstheme="minorHAnsi"/>
          <w:sz w:val="22"/>
          <w:szCs w:val="22"/>
          <w:lang w:val="en-US"/>
        </w:rPr>
        <w:tab/>
      </w:r>
      <w:r w:rsidRPr="001D3C6E">
        <w:rPr>
          <w:rFonts w:asciiTheme="minorHAnsi" w:hAnsiTheme="minorHAnsi" w:cstheme="minorHAnsi"/>
          <w:sz w:val="22"/>
          <w:szCs w:val="22"/>
          <w:lang w:val="en-US"/>
        </w:rPr>
        <w:tab/>
      </w:r>
      <w:r w:rsidRPr="001D3C6E">
        <w:rPr>
          <w:rFonts w:asciiTheme="minorHAnsi" w:hAnsiTheme="minorHAnsi" w:cstheme="minorHAnsi"/>
          <w:sz w:val="22"/>
          <w:szCs w:val="22"/>
          <w:lang w:val="en-US"/>
        </w:rPr>
        <w:tab/>
      </w:r>
      <w:r w:rsidR="00403329" w:rsidRPr="001D3C6E">
        <w:rPr>
          <w:rFonts w:asciiTheme="minorHAnsi" w:hAnsiTheme="minorHAnsi" w:cstheme="minorHAnsi"/>
          <w:sz w:val="22"/>
          <w:szCs w:val="22"/>
          <w:lang w:val="en-US"/>
        </w:rPr>
        <w:tab/>
      </w:r>
      <w:r w:rsidR="00403329" w:rsidRPr="001D3C6E">
        <w:rPr>
          <w:rFonts w:asciiTheme="minorHAnsi" w:hAnsiTheme="minorHAnsi" w:cstheme="minorHAnsi"/>
          <w:sz w:val="22"/>
          <w:szCs w:val="22"/>
          <w:lang w:val="en-US"/>
        </w:rPr>
        <w:tab/>
      </w:r>
      <w:r w:rsidR="00403329" w:rsidRPr="001D3C6E">
        <w:rPr>
          <w:rFonts w:asciiTheme="minorHAnsi" w:hAnsiTheme="minorHAnsi" w:cstheme="minorHAnsi"/>
          <w:sz w:val="22"/>
          <w:szCs w:val="22"/>
          <w:lang w:val="en-US"/>
        </w:rPr>
        <w:tab/>
      </w:r>
      <w:r w:rsidR="00403329" w:rsidRPr="001D3C6E">
        <w:rPr>
          <w:rFonts w:asciiTheme="minorHAnsi" w:hAnsiTheme="minorHAnsi" w:cstheme="minorHAnsi"/>
          <w:sz w:val="22"/>
          <w:szCs w:val="22"/>
          <w:lang w:val="en-US"/>
        </w:rPr>
        <w:tab/>
      </w:r>
      <w:r w:rsidR="0067148E">
        <w:rPr>
          <w:rFonts w:asciiTheme="minorHAnsi" w:hAnsiTheme="minorHAnsi" w:cstheme="minorHAnsi"/>
          <w:sz w:val="22"/>
          <w:szCs w:val="22"/>
          <w:lang w:val="en-US"/>
        </w:rPr>
        <w:t xml:space="preserve">                   </w:t>
      </w:r>
      <w:r w:rsidR="00844CBE">
        <w:rPr>
          <w:rFonts w:asciiTheme="minorHAnsi" w:hAnsiTheme="minorHAnsi" w:cstheme="minorHAnsi"/>
          <w:sz w:val="22"/>
          <w:szCs w:val="22"/>
          <w:lang w:val="en-US"/>
        </w:rPr>
        <w:t xml:space="preserve"> </w:t>
      </w:r>
      <w:r w:rsidR="00403329" w:rsidRPr="001D3C6E">
        <w:rPr>
          <w:rFonts w:asciiTheme="minorHAnsi" w:hAnsiTheme="minorHAnsi" w:cstheme="minorHAnsi"/>
          <w:sz w:val="22"/>
          <w:szCs w:val="22"/>
          <w:lang w:val="en-US"/>
        </w:rPr>
        <w:t xml:space="preserve">Valerie Schlosser </w:t>
      </w:r>
    </w:p>
    <w:p w14:paraId="114B662D" w14:textId="4FB3CE3D" w:rsidR="006F32F6" w:rsidRPr="001D3C6E" w:rsidRDefault="00844CBE" w:rsidP="0067148E">
      <w:pPr>
        <w:ind w:left="5760" w:firstLine="720"/>
        <w:jc w:val="cente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CA1A7C" w:rsidRPr="001D3C6E">
        <w:rPr>
          <w:rFonts w:asciiTheme="minorHAnsi" w:hAnsiTheme="minorHAnsi" w:cstheme="minorHAnsi"/>
          <w:sz w:val="22"/>
          <w:szCs w:val="22"/>
          <w:lang w:val="en-US"/>
        </w:rPr>
        <w:t>Chief Administrative Officer</w:t>
      </w:r>
    </w:p>
    <w:p w14:paraId="65034ED3" w14:textId="77777777" w:rsidR="002F0E44" w:rsidRPr="001D3C6E" w:rsidRDefault="002F0E44" w:rsidP="00D87BD1">
      <w:pPr>
        <w:jc w:val="right"/>
        <w:rPr>
          <w:rFonts w:asciiTheme="minorHAnsi" w:hAnsiTheme="minorHAnsi" w:cstheme="minorHAnsi"/>
          <w:sz w:val="22"/>
          <w:szCs w:val="22"/>
          <w:lang w:val="en-US"/>
        </w:rPr>
      </w:pPr>
    </w:p>
    <w:p w14:paraId="0F49D949" w14:textId="77777777" w:rsidR="002F0E44" w:rsidRPr="001D3C6E" w:rsidRDefault="002F0E44" w:rsidP="00D87BD1">
      <w:pPr>
        <w:jc w:val="right"/>
        <w:rPr>
          <w:rFonts w:asciiTheme="minorHAnsi" w:hAnsiTheme="minorHAnsi" w:cstheme="minorHAnsi"/>
          <w:sz w:val="22"/>
          <w:szCs w:val="22"/>
          <w:lang w:val="en-US"/>
        </w:rPr>
      </w:pPr>
    </w:p>
    <w:p w14:paraId="6128EBF2" w14:textId="77777777" w:rsidR="002F0E44" w:rsidRPr="001D3C6E" w:rsidRDefault="002F0E44" w:rsidP="00D87BD1">
      <w:pPr>
        <w:jc w:val="right"/>
        <w:rPr>
          <w:rFonts w:asciiTheme="minorHAnsi" w:hAnsiTheme="minorHAnsi" w:cstheme="minorHAnsi"/>
          <w:sz w:val="22"/>
          <w:szCs w:val="22"/>
          <w:lang w:val="en-US"/>
        </w:rPr>
      </w:pPr>
    </w:p>
    <w:p w14:paraId="1DB49E56" w14:textId="77777777" w:rsidR="002F0E44" w:rsidRPr="001D3C6E" w:rsidRDefault="002F0E44" w:rsidP="00D87BD1">
      <w:pPr>
        <w:jc w:val="right"/>
        <w:rPr>
          <w:rFonts w:asciiTheme="minorHAnsi" w:hAnsiTheme="minorHAnsi" w:cstheme="minorHAnsi"/>
          <w:sz w:val="22"/>
          <w:szCs w:val="22"/>
          <w:lang w:val="en-US"/>
        </w:rPr>
      </w:pPr>
    </w:p>
    <w:p w14:paraId="4C98773D" w14:textId="77777777" w:rsidR="002F0E44" w:rsidRPr="001D3C6E" w:rsidRDefault="002F0E44" w:rsidP="00D87BD1">
      <w:pPr>
        <w:jc w:val="right"/>
        <w:rPr>
          <w:rFonts w:asciiTheme="minorHAnsi" w:hAnsiTheme="minorHAnsi" w:cstheme="minorHAnsi"/>
          <w:sz w:val="22"/>
          <w:szCs w:val="22"/>
          <w:lang w:val="en-US"/>
        </w:rPr>
      </w:pPr>
    </w:p>
    <w:p w14:paraId="502E0E81" w14:textId="0DD975AC" w:rsidR="002F0E44" w:rsidRPr="001D3C6E" w:rsidRDefault="002F0E44" w:rsidP="002F0E44">
      <w:pPr>
        <w:rPr>
          <w:rFonts w:asciiTheme="minorHAnsi" w:hAnsiTheme="minorHAnsi" w:cstheme="minorHAnsi"/>
          <w:sz w:val="22"/>
          <w:szCs w:val="22"/>
          <w:lang w:val="en-US"/>
        </w:rPr>
      </w:pPr>
      <w:r w:rsidRPr="001D3C6E">
        <w:rPr>
          <w:rFonts w:asciiTheme="minorHAnsi" w:hAnsiTheme="minorHAnsi" w:cstheme="minorHAnsi"/>
          <w:sz w:val="22"/>
          <w:szCs w:val="22"/>
          <w:lang w:val="en-US"/>
        </w:rPr>
        <w:t xml:space="preserve">Introduced and read a first time on </w:t>
      </w:r>
      <w:r w:rsidR="00E32FC4" w:rsidRPr="001D3C6E">
        <w:rPr>
          <w:rFonts w:asciiTheme="minorHAnsi" w:hAnsiTheme="minorHAnsi" w:cstheme="minorHAnsi"/>
          <w:sz w:val="22"/>
          <w:szCs w:val="22"/>
          <w:lang w:val="en-US"/>
        </w:rPr>
        <w:t>April 25</w:t>
      </w:r>
      <w:r w:rsidRPr="001D3C6E">
        <w:rPr>
          <w:rFonts w:asciiTheme="minorHAnsi" w:hAnsiTheme="minorHAnsi" w:cstheme="minorHAnsi"/>
          <w:sz w:val="22"/>
          <w:szCs w:val="22"/>
          <w:lang w:val="en-US"/>
        </w:rPr>
        <w:t>, 2023</w:t>
      </w:r>
    </w:p>
    <w:p w14:paraId="2AF12D6E" w14:textId="33884DE7" w:rsidR="002F0E44" w:rsidRPr="001D3C6E" w:rsidRDefault="002F0E44" w:rsidP="002F0E44">
      <w:pPr>
        <w:rPr>
          <w:rFonts w:asciiTheme="minorHAnsi" w:hAnsiTheme="minorHAnsi" w:cstheme="minorHAnsi"/>
          <w:sz w:val="22"/>
          <w:szCs w:val="22"/>
          <w:lang w:val="en-US"/>
        </w:rPr>
      </w:pPr>
      <w:r w:rsidRPr="001D3C6E">
        <w:rPr>
          <w:rFonts w:asciiTheme="minorHAnsi" w:hAnsiTheme="minorHAnsi" w:cstheme="minorHAnsi"/>
          <w:sz w:val="22"/>
          <w:szCs w:val="22"/>
          <w:lang w:val="en-US"/>
        </w:rPr>
        <w:t>Read a second time on</w:t>
      </w:r>
      <w:r w:rsidR="00E32FC4" w:rsidRPr="001D3C6E">
        <w:rPr>
          <w:rFonts w:asciiTheme="minorHAnsi" w:hAnsiTheme="minorHAnsi" w:cstheme="minorHAnsi"/>
          <w:sz w:val="22"/>
          <w:szCs w:val="22"/>
          <w:lang w:val="en-US"/>
        </w:rPr>
        <w:t xml:space="preserve"> April 25, 2023</w:t>
      </w:r>
    </w:p>
    <w:p w14:paraId="359BA0A7" w14:textId="681DAF70" w:rsidR="002F0E44" w:rsidRPr="001D3C6E" w:rsidRDefault="002F0E44" w:rsidP="00630522">
      <w:pPr>
        <w:rPr>
          <w:rFonts w:asciiTheme="minorHAnsi" w:hAnsiTheme="minorHAnsi" w:cstheme="minorHAnsi"/>
          <w:sz w:val="22"/>
          <w:szCs w:val="22"/>
          <w:lang w:val="en-US"/>
        </w:rPr>
      </w:pPr>
      <w:r w:rsidRPr="001D3C6E">
        <w:rPr>
          <w:rFonts w:asciiTheme="minorHAnsi" w:hAnsiTheme="minorHAnsi" w:cstheme="minorHAnsi"/>
          <w:sz w:val="22"/>
          <w:szCs w:val="22"/>
          <w:lang w:val="en-US"/>
        </w:rPr>
        <w:t>Read a third time and hereby adopted on</w:t>
      </w:r>
      <w:r w:rsidR="00E32FC4" w:rsidRPr="001D3C6E">
        <w:rPr>
          <w:rFonts w:asciiTheme="minorHAnsi" w:hAnsiTheme="minorHAnsi" w:cstheme="minorHAnsi"/>
          <w:sz w:val="22"/>
          <w:szCs w:val="22"/>
          <w:lang w:val="en-US"/>
        </w:rPr>
        <w:t xml:space="preserve"> </w:t>
      </w:r>
      <w:r w:rsidR="003038C5" w:rsidRPr="001D3C6E">
        <w:rPr>
          <w:rFonts w:asciiTheme="minorHAnsi" w:hAnsiTheme="minorHAnsi" w:cstheme="minorHAnsi"/>
          <w:sz w:val="22"/>
          <w:szCs w:val="22"/>
          <w:lang w:val="en-US"/>
        </w:rPr>
        <w:t>May 9, 2023</w:t>
      </w:r>
      <w:r w:rsidRPr="001D3C6E">
        <w:rPr>
          <w:rFonts w:asciiTheme="minorHAnsi" w:hAnsiTheme="minorHAnsi" w:cstheme="minorHAnsi"/>
          <w:sz w:val="22"/>
          <w:szCs w:val="22"/>
          <w:lang w:val="en-US"/>
        </w:rPr>
        <w:tab/>
      </w:r>
    </w:p>
    <w:p w14:paraId="164C4B9D" w14:textId="77777777" w:rsidR="00630522" w:rsidRPr="001D3C6E" w:rsidRDefault="00630522" w:rsidP="00630522">
      <w:pPr>
        <w:rPr>
          <w:rFonts w:asciiTheme="minorHAnsi" w:hAnsiTheme="minorHAnsi" w:cstheme="minorHAnsi"/>
          <w:sz w:val="22"/>
          <w:szCs w:val="22"/>
          <w:lang w:val="en-US"/>
        </w:rPr>
      </w:pPr>
    </w:p>
    <w:p w14:paraId="210075B7" w14:textId="77777777" w:rsidR="00630522" w:rsidRPr="001D3C6E" w:rsidRDefault="00630522" w:rsidP="00630522">
      <w:pPr>
        <w:rPr>
          <w:rFonts w:asciiTheme="minorHAnsi" w:hAnsiTheme="minorHAnsi" w:cstheme="minorHAnsi"/>
          <w:sz w:val="22"/>
          <w:szCs w:val="22"/>
          <w:lang w:val="en-US"/>
        </w:rPr>
      </w:pPr>
    </w:p>
    <w:p w14:paraId="79075E11" w14:textId="77777777" w:rsidR="00630522" w:rsidRPr="001D3C6E" w:rsidRDefault="00630522" w:rsidP="00630522">
      <w:pPr>
        <w:rPr>
          <w:rFonts w:asciiTheme="minorHAnsi" w:hAnsiTheme="minorHAnsi" w:cstheme="minorHAnsi"/>
          <w:sz w:val="22"/>
          <w:szCs w:val="22"/>
          <w:lang w:val="en-US"/>
        </w:rPr>
      </w:pPr>
    </w:p>
    <w:p w14:paraId="58C07916" w14:textId="77777777" w:rsidR="00630522" w:rsidRPr="001D3C6E" w:rsidRDefault="00630522" w:rsidP="00630522">
      <w:pPr>
        <w:rPr>
          <w:rFonts w:asciiTheme="minorHAnsi" w:hAnsiTheme="minorHAnsi" w:cstheme="minorHAnsi"/>
          <w:sz w:val="22"/>
          <w:szCs w:val="22"/>
          <w:lang w:val="en-US"/>
        </w:rPr>
      </w:pPr>
    </w:p>
    <w:p w14:paraId="66A2BC0A" w14:textId="77777777" w:rsidR="00630522" w:rsidRPr="001D3C6E" w:rsidRDefault="00630522" w:rsidP="00630522">
      <w:pPr>
        <w:rPr>
          <w:rFonts w:asciiTheme="minorHAnsi" w:hAnsiTheme="minorHAnsi" w:cstheme="minorHAnsi"/>
          <w:sz w:val="22"/>
          <w:szCs w:val="22"/>
          <w:lang w:val="en-US"/>
        </w:rPr>
      </w:pPr>
    </w:p>
    <w:p w14:paraId="68B1F6F3" w14:textId="77777777" w:rsidR="002F0E44" w:rsidRDefault="002F0E44" w:rsidP="001D3C6E">
      <w:pPr>
        <w:rPr>
          <w:rFonts w:asciiTheme="minorHAnsi" w:hAnsiTheme="minorHAnsi" w:cstheme="minorHAnsi"/>
          <w:sz w:val="22"/>
          <w:szCs w:val="22"/>
          <w:lang w:val="en-US"/>
        </w:rPr>
      </w:pPr>
    </w:p>
    <w:p w14:paraId="1562A926" w14:textId="77777777" w:rsidR="00CF3566" w:rsidRPr="001D3C6E" w:rsidRDefault="00CF3566" w:rsidP="001D3C6E">
      <w:pPr>
        <w:rPr>
          <w:rFonts w:asciiTheme="minorHAnsi" w:hAnsiTheme="minorHAnsi" w:cstheme="minorHAnsi"/>
          <w:sz w:val="22"/>
          <w:szCs w:val="22"/>
          <w:lang w:val="en-US"/>
        </w:rPr>
      </w:pPr>
    </w:p>
    <w:p w14:paraId="123950BF" w14:textId="55E04928" w:rsidR="006F32F6" w:rsidRPr="001D3C6E" w:rsidRDefault="006F32F6" w:rsidP="00530EFC">
      <w:pPr>
        <w:widowControl w:val="0"/>
        <w:autoSpaceDE w:val="0"/>
        <w:autoSpaceDN w:val="0"/>
        <w:spacing w:before="9"/>
        <w:ind w:left="720" w:hanging="630"/>
        <w:jc w:val="center"/>
        <w:rPr>
          <w:rFonts w:asciiTheme="minorHAnsi" w:eastAsia="Arial" w:hAnsiTheme="minorHAnsi" w:cstheme="minorHAnsi"/>
          <w:b/>
          <w:sz w:val="22"/>
          <w:szCs w:val="22"/>
          <w:lang w:val="en-US"/>
        </w:rPr>
      </w:pPr>
      <w:r w:rsidRPr="001D3C6E">
        <w:rPr>
          <w:rFonts w:asciiTheme="minorHAnsi" w:eastAsia="Arial" w:hAnsiTheme="minorHAnsi" w:cstheme="minorHAnsi"/>
          <w:b/>
          <w:sz w:val="22"/>
          <w:szCs w:val="22"/>
          <w:lang w:val="en-US"/>
        </w:rPr>
        <w:lastRenderedPageBreak/>
        <w:t>SCHEDULES TO BYLAW 20</w:t>
      </w:r>
      <w:r w:rsidR="006C486C" w:rsidRPr="001D3C6E">
        <w:rPr>
          <w:rFonts w:asciiTheme="minorHAnsi" w:eastAsia="Arial" w:hAnsiTheme="minorHAnsi" w:cstheme="minorHAnsi"/>
          <w:b/>
          <w:sz w:val="22"/>
          <w:szCs w:val="22"/>
          <w:lang w:val="en-US"/>
        </w:rPr>
        <w:t>23-</w:t>
      </w:r>
      <w:r w:rsidR="003038C5" w:rsidRPr="001D3C6E">
        <w:rPr>
          <w:rFonts w:asciiTheme="minorHAnsi" w:eastAsia="Arial" w:hAnsiTheme="minorHAnsi" w:cstheme="minorHAnsi"/>
          <w:b/>
          <w:sz w:val="22"/>
          <w:szCs w:val="22"/>
          <w:lang w:val="en-US"/>
        </w:rPr>
        <w:t>0</w:t>
      </w:r>
      <w:r w:rsidR="006C486C" w:rsidRPr="001D3C6E">
        <w:rPr>
          <w:rFonts w:asciiTheme="minorHAnsi" w:eastAsia="Arial" w:hAnsiTheme="minorHAnsi" w:cstheme="minorHAnsi"/>
          <w:b/>
          <w:sz w:val="22"/>
          <w:szCs w:val="22"/>
          <w:lang w:val="en-US"/>
        </w:rPr>
        <w:t>0</w:t>
      </w:r>
      <w:r w:rsidR="00F317B7" w:rsidRPr="001D3C6E">
        <w:rPr>
          <w:rFonts w:asciiTheme="minorHAnsi" w:eastAsia="Arial" w:hAnsiTheme="minorHAnsi" w:cstheme="minorHAnsi"/>
          <w:b/>
          <w:sz w:val="22"/>
          <w:szCs w:val="22"/>
          <w:lang w:val="en-US"/>
        </w:rPr>
        <w:t>3</w:t>
      </w:r>
    </w:p>
    <w:p w14:paraId="6BD6B9A9" w14:textId="77777777" w:rsidR="006F32F6" w:rsidRPr="001D3C6E" w:rsidRDefault="006F32F6" w:rsidP="006F32F6">
      <w:pPr>
        <w:widowControl w:val="0"/>
        <w:autoSpaceDE w:val="0"/>
        <w:autoSpaceDN w:val="0"/>
        <w:spacing w:before="9"/>
        <w:rPr>
          <w:rFonts w:asciiTheme="minorHAnsi" w:eastAsia="Arial" w:hAnsiTheme="minorHAnsi" w:cstheme="minorHAnsi"/>
          <w:b/>
          <w:sz w:val="22"/>
          <w:szCs w:val="22"/>
          <w:lang w:val="en-US"/>
        </w:rPr>
      </w:pPr>
    </w:p>
    <w:p w14:paraId="279D739E" w14:textId="1EC5CAEF" w:rsidR="006F32F6" w:rsidRPr="001D3C6E" w:rsidRDefault="006F32F6" w:rsidP="006F32F6">
      <w:pPr>
        <w:widowControl w:val="0"/>
        <w:autoSpaceDE w:val="0"/>
        <w:autoSpaceDN w:val="0"/>
        <w:spacing w:before="9"/>
        <w:ind w:left="720" w:hanging="630"/>
        <w:jc w:val="center"/>
        <w:rPr>
          <w:rFonts w:asciiTheme="minorHAnsi" w:eastAsia="Arial" w:hAnsiTheme="minorHAnsi" w:cstheme="minorHAnsi"/>
          <w:b/>
          <w:sz w:val="22"/>
          <w:szCs w:val="22"/>
          <w:lang w:val="en-US"/>
        </w:rPr>
      </w:pPr>
      <w:r w:rsidRPr="001D3C6E">
        <w:rPr>
          <w:rFonts w:asciiTheme="minorHAnsi" w:eastAsia="Arial" w:hAnsiTheme="minorHAnsi" w:cstheme="minorHAnsi"/>
          <w:b/>
          <w:sz w:val="22"/>
          <w:szCs w:val="22"/>
          <w:lang w:val="en-US"/>
        </w:rPr>
        <w:t>SCHEDULE “</w:t>
      </w:r>
      <w:r w:rsidR="00BD68C6" w:rsidRPr="001D3C6E">
        <w:rPr>
          <w:rFonts w:asciiTheme="minorHAnsi" w:eastAsia="Arial" w:hAnsiTheme="minorHAnsi" w:cstheme="minorHAnsi"/>
          <w:b/>
          <w:sz w:val="22"/>
          <w:szCs w:val="22"/>
          <w:lang w:val="en-US"/>
        </w:rPr>
        <w:t>A</w:t>
      </w:r>
      <w:r w:rsidRPr="001D3C6E">
        <w:rPr>
          <w:rFonts w:asciiTheme="minorHAnsi" w:eastAsia="Arial" w:hAnsiTheme="minorHAnsi" w:cstheme="minorHAnsi"/>
          <w:b/>
          <w:sz w:val="22"/>
          <w:szCs w:val="22"/>
          <w:lang w:val="en-US"/>
        </w:rPr>
        <w:t xml:space="preserve">” </w:t>
      </w:r>
    </w:p>
    <w:p w14:paraId="5E694B8A" w14:textId="0861D078" w:rsidR="006F32F6" w:rsidRPr="001D3C6E" w:rsidRDefault="006F32F6" w:rsidP="006F32F6">
      <w:pPr>
        <w:widowControl w:val="0"/>
        <w:autoSpaceDE w:val="0"/>
        <w:autoSpaceDN w:val="0"/>
        <w:spacing w:before="9"/>
        <w:ind w:left="720" w:hanging="630"/>
        <w:jc w:val="center"/>
        <w:rPr>
          <w:rFonts w:asciiTheme="minorHAnsi" w:eastAsia="Arial" w:hAnsiTheme="minorHAnsi" w:cstheme="minorHAnsi"/>
          <w:b/>
          <w:sz w:val="22"/>
          <w:szCs w:val="22"/>
          <w:lang w:val="en-US"/>
        </w:rPr>
      </w:pPr>
      <w:r w:rsidRPr="001D3C6E">
        <w:rPr>
          <w:rFonts w:asciiTheme="minorHAnsi" w:eastAsia="Arial" w:hAnsiTheme="minorHAnsi" w:cstheme="minorHAnsi"/>
          <w:b/>
          <w:w w:val="105"/>
          <w:sz w:val="22"/>
          <w:szCs w:val="22"/>
          <w:lang w:val="en-US"/>
        </w:rPr>
        <w:t xml:space="preserve">Monthly </w:t>
      </w:r>
      <w:r w:rsidR="001C4D4C" w:rsidRPr="001D3C6E">
        <w:rPr>
          <w:rFonts w:asciiTheme="minorHAnsi" w:eastAsia="Arial" w:hAnsiTheme="minorHAnsi" w:cstheme="minorHAnsi"/>
          <w:b/>
          <w:w w:val="105"/>
          <w:sz w:val="22"/>
          <w:szCs w:val="22"/>
          <w:lang w:val="en-US"/>
        </w:rPr>
        <w:t>Utility Delivery</w:t>
      </w:r>
      <w:r w:rsidRPr="001D3C6E">
        <w:rPr>
          <w:rFonts w:asciiTheme="minorHAnsi" w:eastAsia="Arial" w:hAnsiTheme="minorHAnsi" w:cstheme="minorHAnsi"/>
          <w:b/>
          <w:w w:val="105"/>
          <w:sz w:val="22"/>
          <w:szCs w:val="22"/>
          <w:lang w:val="en-US"/>
        </w:rPr>
        <w:t xml:space="preserve"> </w:t>
      </w:r>
      <w:r w:rsidR="001C4D4C" w:rsidRPr="001D3C6E">
        <w:rPr>
          <w:rFonts w:asciiTheme="minorHAnsi" w:eastAsia="Arial" w:hAnsiTheme="minorHAnsi" w:cstheme="minorHAnsi"/>
          <w:b/>
          <w:w w:val="105"/>
          <w:sz w:val="22"/>
          <w:szCs w:val="22"/>
          <w:lang w:val="en-US"/>
        </w:rPr>
        <w:t>Charge</w:t>
      </w:r>
    </w:p>
    <w:p w14:paraId="0883D07E" w14:textId="77777777" w:rsidR="006F32F6" w:rsidRPr="001D3C6E" w:rsidRDefault="006F32F6" w:rsidP="006F32F6">
      <w:pPr>
        <w:widowControl w:val="0"/>
        <w:tabs>
          <w:tab w:val="left" w:pos="851"/>
        </w:tabs>
        <w:autoSpaceDE w:val="0"/>
        <w:autoSpaceDN w:val="0"/>
        <w:spacing w:before="2"/>
        <w:rPr>
          <w:rFonts w:asciiTheme="minorHAnsi" w:eastAsia="Arial" w:hAnsiTheme="minorHAnsi" w:cstheme="minorHAnsi"/>
          <w:w w:val="105"/>
          <w:sz w:val="22"/>
          <w:szCs w:val="22"/>
          <w:lang w:val="en-US"/>
        </w:rPr>
      </w:pPr>
    </w:p>
    <w:p w14:paraId="43E21FB4" w14:textId="77777777" w:rsidR="006F32F6" w:rsidRPr="001D3C6E" w:rsidRDefault="006F32F6" w:rsidP="006F32F6">
      <w:pPr>
        <w:widowControl w:val="0"/>
        <w:tabs>
          <w:tab w:val="left" w:pos="844"/>
          <w:tab w:val="left" w:pos="845"/>
        </w:tabs>
        <w:autoSpaceDE w:val="0"/>
        <w:autoSpaceDN w:val="0"/>
        <w:ind w:left="720" w:right="144"/>
        <w:rPr>
          <w:rFonts w:asciiTheme="minorHAnsi" w:eastAsia="Arial" w:hAnsiTheme="minorHAnsi" w:cstheme="minorHAnsi"/>
          <w:color w:val="010101"/>
          <w:sz w:val="22"/>
          <w:szCs w:val="22"/>
          <w:lang w:val="en-US"/>
        </w:rPr>
      </w:pPr>
    </w:p>
    <w:tbl>
      <w:tblPr>
        <w:tblW w:w="8418" w:type="dxa"/>
        <w:jc w:val="center"/>
        <w:tblBorders>
          <w:top w:val="single" w:sz="2" w:space="0" w:color="2F3434"/>
          <w:left w:val="single" w:sz="2" w:space="0" w:color="2F3434"/>
          <w:bottom w:val="single" w:sz="2" w:space="0" w:color="2F3434"/>
          <w:right w:val="single" w:sz="2" w:space="0" w:color="2F3434"/>
          <w:insideH w:val="single" w:sz="6" w:space="0" w:color="2F3434"/>
          <w:insideV w:val="single" w:sz="6" w:space="0" w:color="2F3434"/>
        </w:tblBorders>
        <w:tblLayout w:type="fixed"/>
        <w:tblCellMar>
          <w:left w:w="0" w:type="dxa"/>
          <w:right w:w="0" w:type="dxa"/>
        </w:tblCellMar>
        <w:tblLook w:val="01E0" w:firstRow="1" w:lastRow="1" w:firstColumn="1" w:lastColumn="1" w:noHBand="0" w:noVBand="0"/>
      </w:tblPr>
      <w:tblGrid>
        <w:gridCol w:w="2806"/>
        <w:gridCol w:w="2806"/>
        <w:gridCol w:w="2806"/>
      </w:tblGrid>
      <w:tr w:rsidR="006F32F6" w:rsidRPr="001D3C6E" w14:paraId="667336A4" w14:textId="77777777" w:rsidTr="009F1191">
        <w:trPr>
          <w:trHeight w:val="640"/>
          <w:jc w:val="center"/>
        </w:trPr>
        <w:tc>
          <w:tcPr>
            <w:tcW w:w="2806" w:type="dxa"/>
          </w:tcPr>
          <w:p w14:paraId="54E7237E" w14:textId="77777777" w:rsidR="006F32F6" w:rsidRPr="001D3C6E" w:rsidRDefault="006F32F6" w:rsidP="006F32F6">
            <w:pPr>
              <w:widowControl w:val="0"/>
              <w:autoSpaceDE w:val="0"/>
              <w:autoSpaceDN w:val="0"/>
              <w:spacing w:before="78"/>
              <w:ind w:right="452"/>
              <w:jc w:val="center"/>
              <w:rPr>
                <w:rFonts w:asciiTheme="minorHAnsi" w:eastAsia="Arial" w:hAnsiTheme="minorHAnsi" w:cstheme="minorHAnsi"/>
                <w:sz w:val="22"/>
                <w:szCs w:val="22"/>
                <w:lang w:val="en-US"/>
              </w:rPr>
            </w:pPr>
            <w:r w:rsidRPr="001D3C6E">
              <w:rPr>
                <w:rFonts w:asciiTheme="minorHAnsi" w:eastAsia="Arial" w:hAnsiTheme="minorHAnsi" w:cstheme="minorHAnsi"/>
                <w:color w:val="010101"/>
                <w:sz w:val="22"/>
                <w:szCs w:val="22"/>
                <w:lang w:val="en-US"/>
              </w:rPr>
              <w:t xml:space="preserve">         </w:t>
            </w:r>
          </w:p>
        </w:tc>
        <w:tc>
          <w:tcPr>
            <w:tcW w:w="2806" w:type="dxa"/>
          </w:tcPr>
          <w:p w14:paraId="42497037" w14:textId="77777777" w:rsidR="006F32F6" w:rsidRPr="001D3C6E" w:rsidRDefault="006F32F6" w:rsidP="006F32F6">
            <w:pPr>
              <w:widowControl w:val="0"/>
              <w:autoSpaceDE w:val="0"/>
              <w:autoSpaceDN w:val="0"/>
              <w:spacing w:before="83"/>
              <w:ind w:left="308" w:hanging="167"/>
              <w:jc w:val="center"/>
              <w:rPr>
                <w:rFonts w:asciiTheme="minorHAnsi" w:eastAsia="Arial" w:hAnsiTheme="minorHAnsi" w:cstheme="minorHAnsi"/>
                <w:sz w:val="22"/>
                <w:szCs w:val="22"/>
                <w:lang w:val="en-US"/>
              </w:rPr>
            </w:pPr>
            <w:r w:rsidRPr="001D3C6E">
              <w:rPr>
                <w:rFonts w:asciiTheme="minorHAnsi" w:eastAsia="Arial" w:hAnsiTheme="minorHAnsi" w:cstheme="minorHAnsi"/>
                <w:color w:val="010101"/>
                <w:sz w:val="22"/>
                <w:szCs w:val="22"/>
                <w:lang w:val="en-US"/>
              </w:rPr>
              <w:t>Town Connection</w:t>
            </w:r>
          </w:p>
        </w:tc>
        <w:tc>
          <w:tcPr>
            <w:tcW w:w="2806" w:type="dxa"/>
          </w:tcPr>
          <w:p w14:paraId="1662C6D9" w14:textId="77777777" w:rsidR="006F32F6" w:rsidRPr="001D3C6E" w:rsidRDefault="006F32F6" w:rsidP="006F32F6">
            <w:pPr>
              <w:widowControl w:val="0"/>
              <w:autoSpaceDE w:val="0"/>
              <w:autoSpaceDN w:val="0"/>
              <w:spacing w:before="83"/>
              <w:ind w:left="308" w:hanging="167"/>
              <w:jc w:val="center"/>
              <w:rPr>
                <w:rFonts w:asciiTheme="minorHAnsi" w:eastAsia="Arial" w:hAnsiTheme="minorHAnsi" w:cstheme="minorHAnsi"/>
                <w:sz w:val="22"/>
                <w:szCs w:val="22"/>
                <w:lang w:val="en-US"/>
              </w:rPr>
            </w:pPr>
            <w:r w:rsidRPr="001D3C6E">
              <w:rPr>
                <w:rFonts w:asciiTheme="minorHAnsi" w:eastAsia="Arial" w:hAnsiTheme="minorHAnsi" w:cstheme="minorHAnsi"/>
                <w:color w:val="010101"/>
                <w:sz w:val="22"/>
                <w:szCs w:val="22"/>
                <w:lang w:val="en-US"/>
              </w:rPr>
              <w:t>Rural Connection</w:t>
            </w:r>
          </w:p>
        </w:tc>
      </w:tr>
      <w:tr w:rsidR="006F32F6" w:rsidRPr="001D3C6E" w14:paraId="171AA482" w14:textId="77777777" w:rsidTr="009F1191">
        <w:trPr>
          <w:trHeight w:val="420"/>
          <w:jc w:val="center"/>
        </w:trPr>
        <w:tc>
          <w:tcPr>
            <w:tcW w:w="2806" w:type="dxa"/>
          </w:tcPr>
          <w:p w14:paraId="6D041A2D" w14:textId="6FF8A2EB" w:rsidR="006F32F6" w:rsidRPr="001D3C6E" w:rsidRDefault="0052278E" w:rsidP="006F32F6">
            <w:pPr>
              <w:widowControl w:val="0"/>
              <w:autoSpaceDE w:val="0"/>
              <w:autoSpaceDN w:val="0"/>
              <w:spacing w:before="97"/>
              <w:ind w:left="111"/>
              <w:jc w:val="center"/>
              <w:rPr>
                <w:rFonts w:asciiTheme="minorHAnsi" w:eastAsia="Arial" w:hAnsiTheme="minorHAnsi" w:cstheme="minorHAnsi"/>
                <w:sz w:val="22"/>
                <w:szCs w:val="22"/>
                <w:lang w:val="en-US"/>
              </w:rPr>
            </w:pPr>
            <w:r w:rsidRPr="001D3C6E">
              <w:rPr>
                <w:rFonts w:asciiTheme="minorHAnsi" w:eastAsia="Arial" w:hAnsiTheme="minorHAnsi" w:cstheme="minorHAnsi"/>
                <w:color w:val="010101"/>
                <w:w w:val="110"/>
                <w:sz w:val="22"/>
                <w:szCs w:val="22"/>
                <w:lang w:val="en-US"/>
              </w:rPr>
              <w:t>Monthly</w:t>
            </w:r>
          </w:p>
        </w:tc>
        <w:tc>
          <w:tcPr>
            <w:tcW w:w="2806" w:type="dxa"/>
          </w:tcPr>
          <w:p w14:paraId="516D2011" w14:textId="3CD1F870" w:rsidR="006F32F6" w:rsidRPr="001D3C6E" w:rsidRDefault="006F32F6" w:rsidP="006F32F6">
            <w:pPr>
              <w:widowControl w:val="0"/>
              <w:autoSpaceDE w:val="0"/>
              <w:autoSpaceDN w:val="0"/>
              <w:spacing w:before="102"/>
              <w:ind w:left="107"/>
              <w:jc w:val="center"/>
              <w:rPr>
                <w:rFonts w:asciiTheme="minorHAnsi" w:eastAsia="Arial" w:hAnsiTheme="minorHAnsi" w:cstheme="minorHAnsi"/>
                <w:sz w:val="22"/>
                <w:szCs w:val="22"/>
                <w:lang w:val="en-US"/>
              </w:rPr>
            </w:pPr>
            <w:r w:rsidRPr="001D3C6E">
              <w:rPr>
                <w:rFonts w:asciiTheme="minorHAnsi" w:eastAsia="Arial" w:hAnsiTheme="minorHAnsi" w:cstheme="minorHAnsi"/>
                <w:color w:val="010101"/>
                <w:sz w:val="22"/>
                <w:szCs w:val="22"/>
                <w:lang w:val="en-US"/>
              </w:rPr>
              <w:t>$</w:t>
            </w:r>
            <w:r w:rsidR="00203284" w:rsidRPr="001D3C6E">
              <w:rPr>
                <w:rFonts w:asciiTheme="minorHAnsi" w:eastAsia="Arial" w:hAnsiTheme="minorHAnsi" w:cstheme="minorHAnsi"/>
                <w:color w:val="010101"/>
                <w:sz w:val="22"/>
                <w:szCs w:val="22"/>
                <w:lang w:val="en-US"/>
              </w:rPr>
              <w:t>43.50</w:t>
            </w:r>
          </w:p>
        </w:tc>
        <w:tc>
          <w:tcPr>
            <w:tcW w:w="2806" w:type="dxa"/>
          </w:tcPr>
          <w:p w14:paraId="6273FF6B" w14:textId="5357C09D" w:rsidR="006F32F6" w:rsidRPr="001D3C6E" w:rsidRDefault="006F32F6" w:rsidP="006F32F6">
            <w:pPr>
              <w:widowControl w:val="0"/>
              <w:autoSpaceDE w:val="0"/>
              <w:autoSpaceDN w:val="0"/>
              <w:spacing w:before="102"/>
              <w:ind w:left="107"/>
              <w:jc w:val="center"/>
              <w:rPr>
                <w:rFonts w:asciiTheme="minorHAnsi" w:eastAsia="Arial" w:hAnsiTheme="minorHAnsi" w:cstheme="minorHAnsi"/>
                <w:sz w:val="22"/>
                <w:szCs w:val="22"/>
                <w:lang w:val="en-US"/>
              </w:rPr>
            </w:pPr>
            <w:r w:rsidRPr="001D3C6E">
              <w:rPr>
                <w:rFonts w:asciiTheme="minorHAnsi" w:eastAsia="Arial" w:hAnsiTheme="minorHAnsi" w:cstheme="minorHAnsi"/>
                <w:color w:val="010101"/>
                <w:sz w:val="22"/>
                <w:szCs w:val="22"/>
                <w:lang w:val="en-US"/>
              </w:rPr>
              <w:t>$</w:t>
            </w:r>
            <w:r w:rsidR="00203284" w:rsidRPr="001D3C6E">
              <w:rPr>
                <w:rFonts w:asciiTheme="minorHAnsi" w:eastAsia="Arial" w:hAnsiTheme="minorHAnsi" w:cstheme="minorHAnsi"/>
                <w:color w:val="010101"/>
                <w:sz w:val="22"/>
                <w:szCs w:val="22"/>
                <w:lang w:val="en-US"/>
              </w:rPr>
              <w:t>43.50</w:t>
            </w:r>
          </w:p>
        </w:tc>
      </w:tr>
    </w:tbl>
    <w:p w14:paraId="4335B894" w14:textId="77777777" w:rsidR="00F317B7" w:rsidRPr="001D3C6E" w:rsidRDefault="00F317B7" w:rsidP="0055232E">
      <w:pPr>
        <w:widowControl w:val="0"/>
        <w:tabs>
          <w:tab w:val="left" w:pos="844"/>
          <w:tab w:val="left" w:pos="845"/>
        </w:tabs>
        <w:autoSpaceDE w:val="0"/>
        <w:autoSpaceDN w:val="0"/>
        <w:ind w:right="144"/>
        <w:rPr>
          <w:rFonts w:asciiTheme="minorHAnsi" w:eastAsia="Arial" w:hAnsiTheme="minorHAnsi" w:cstheme="minorHAnsi"/>
          <w:color w:val="010101"/>
          <w:sz w:val="22"/>
          <w:szCs w:val="22"/>
          <w:lang w:val="en-US"/>
        </w:rPr>
      </w:pPr>
    </w:p>
    <w:p w14:paraId="5D7B545C" w14:textId="77777777" w:rsidR="004F3F00" w:rsidRPr="001D3C6E" w:rsidRDefault="004F3F00" w:rsidP="0055232E">
      <w:pPr>
        <w:widowControl w:val="0"/>
        <w:tabs>
          <w:tab w:val="left" w:pos="844"/>
          <w:tab w:val="left" w:pos="845"/>
        </w:tabs>
        <w:autoSpaceDE w:val="0"/>
        <w:autoSpaceDN w:val="0"/>
        <w:ind w:right="144"/>
        <w:rPr>
          <w:rFonts w:asciiTheme="minorHAnsi" w:eastAsia="Arial" w:hAnsiTheme="minorHAnsi" w:cstheme="minorHAnsi"/>
          <w:color w:val="010101"/>
          <w:sz w:val="22"/>
          <w:szCs w:val="22"/>
          <w:lang w:val="en-US"/>
        </w:rPr>
      </w:pPr>
    </w:p>
    <w:p w14:paraId="1C046192" w14:textId="17DD05B2" w:rsidR="006F32F6" w:rsidRPr="001D3C6E" w:rsidRDefault="006F32F6" w:rsidP="006F32F6">
      <w:pPr>
        <w:widowControl w:val="0"/>
        <w:autoSpaceDE w:val="0"/>
        <w:autoSpaceDN w:val="0"/>
        <w:spacing w:before="9"/>
        <w:ind w:left="720" w:hanging="630"/>
        <w:jc w:val="center"/>
        <w:rPr>
          <w:rFonts w:asciiTheme="minorHAnsi" w:eastAsia="Arial" w:hAnsiTheme="minorHAnsi" w:cstheme="minorHAnsi"/>
          <w:b/>
          <w:sz w:val="22"/>
          <w:szCs w:val="22"/>
          <w:lang w:val="en-US"/>
        </w:rPr>
      </w:pPr>
      <w:r w:rsidRPr="001D3C6E">
        <w:rPr>
          <w:rFonts w:asciiTheme="minorHAnsi" w:eastAsia="Arial" w:hAnsiTheme="minorHAnsi" w:cstheme="minorHAnsi"/>
          <w:b/>
          <w:sz w:val="22"/>
          <w:szCs w:val="22"/>
          <w:lang w:val="en-US"/>
        </w:rPr>
        <w:t>SCHEDULE “</w:t>
      </w:r>
      <w:r w:rsidR="00BD68C6" w:rsidRPr="001D3C6E">
        <w:rPr>
          <w:rFonts w:asciiTheme="minorHAnsi" w:eastAsia="Arial" w:hAnsiTheme="minorHAnsi" w:cstheme="minorHAnsi"/>
          <w:b/>
          <w:sz w:val="22"/>
          <w:szCs w:val="22"/>
          <w:lang w:val="en-US"/>
        </w:rPr>
        <w:t>B</w:t>
      </w:r>
      <w:r w:rsidRPr="001D3C6E">
        <w:rPr>
          <w:rFonts w:asciiTheme="minorHAnsi" w:eastAsia="Arial" w:hAnsiTheme="minorHAnsi" w:cstheme="minorHAnsi"/>
          <w:b/>
          <w:sz w:val="22"/>
          <w:szCs w:val="22"/>
          <w:lang w:val="en-US"/>
        </w:rPr>
        <w:t xml:space="preserve">” </w:t>
      </w:r>
    </w:p>
    <w:p w14:paraId="6F1FCF6A" w14:textId="77777777" w:rsidR="006F32F6" w:rsidRPr="001D3C6E" w:rsidRDefault="006F32F6" w:rsidP="006F32F6">
      <w:pPr>
        <w:widowControl w:val="0"/>
        <w:autoSpaceDE w:val="0"/>
        <w:autoSpaceDN w:val="0"/>
        <w:spacing w:before="9"/>
        <w:ind w:left="720" w:hanging="630"/>
        <w:jc w:val="center"/>
        <w:rPr>
          <w:rFonts w:asciiTheme="minorHAnsi" w:eastAsia="Arial" w:hAnsiTheme="minorHAnsi" w:cstheme="minorHAnsi"/>
          <w:b/>
          <w:sz w:val="22"/>
          <w:szCs w:val="22"/>
          <w:lang w:val="en-US"/>
        </w:rPr>
      </w:pPr>
      <w:r w:rsidRPr="001D3C6E">
        <w:rPr>
          <w:rFonts w:asciiTheme="minorHAnsi" w:eastAsia="Arial" w:hAnsiTheme="minorHAnsi" w:cstheme="minorHAnsi"/>
          <w:b/>
          <w:w w:val="105"/>
          <w:sz w:val="22"/>
          <w:szCs w:val="22"/>
          <w:lang w:val="en-US"/>
        </w:rPr>
        <w:t>Water Consumption Fee</w:t>
      </w:r>
    </w:p>
    <w:p w14:paraId="32650A3F" w14:textId="77777777" w:rsidR="006F32F6" w:rsidRPr="001D3C6E" w:rsidRDefault="006F32F6" w:rsidP="006F32F6">
      <w:pPr>
        <w:widowControl w:val="0"/>
        <w:autoSpaceDE w:val="0"/>
        <w:autoSpaceDN w:val="0"/>
        <w:ind w:left="720" w:hanging="630"/>
        <w:rPr>
          <w:rFonts w:asciiTheme="minorHAnsi" w:eastAsia="Arial" w:hAnsiTheme="minorHAnsi" w:cstheme="minorHAnsi"/>
          <w:sz w:val="22"/>
          <w:szCs w:val="22"/>
          <w:lang w:val="en-US"/>
        </w:rPr>
      </w:pPr>
    </w:p>
    <w:tbl>
      <w:tblPr>
        <w:tblW w:w="8418" w:type="dxa"/>
        <w:jc w:val="center"/>
        <w:tblBorders>
          <w:top w:val="single" w:sz="2" w:space="0" w:color="2F3434"/>
          <w:left w:val="single" w:sz="2" w:space="0" w:color="2F3434"/>
          <w:bottom w:val="single" w:sz="2" w:space="0" w:color="2F3434"/>
          <w:right w:val="single" w:sz="2" w:space="0" w:color="2F3434"/>
          <w:insideH w:val="single" w:sz="6" w:space="0" w:color="2F3434"/>
          <w:insideV w:val="single" w:sz="6" w:space="0" w:color="2F3434"/>
        </w:tblBorders>
        <w:tblLayout w:type="fixed"/>
        <w:tblCellMar>
          <w:left w:w="0" w:type="dxa"/>
          <w:right w:w="0" w:type="dxa"/>
        </w:tblCellMar>
        <w:tblLook w:val="01E0" w:firstRow="1" w:lastRow="1" w:firstColumn="1" w:lastColumn="1" w:noHBand="0" w:noVBand="0"/>
      </w:tblPr>
      <w:tblGrid>
        <w:gridCol w:w="2806"/>
        <w:gridCol w:w="2806"/>
        <w:gridCol w:w="2806"/>
      </w:tblGrid>
      <w:tr w:rsidR="006F32F6" w:rsidRPr="001D3C6E" w14:paraId="0A49B534" w14:textId="77777777" w:rsidTr="009F1191">
        <w:trPr>
          <w:trHeight w:val="640"/>
          <w:jc w:val="center"/>
        </w:trPr>
        <w:tc>
          <w:tcPr>
            <w:tcW w:w="2806" w:type="dxa"/>
          </w:tcPr>
          <w:p w14:paraId="6946ECB9" w14:textId="77777777" w:rsidR="006F32F6" w:rsidRPr="001D3C6E" w:rsidRDefault="006F32F6" w:rsidP="006F32F6">
            <w:pPr>
              <w:widowControl w:val="0"/>
              <w:autoSpaceDE w:val="0"/>
              <w:autoSpaceDN w:val="0"/>
              <w:spacing w:before="78"/>
              <w:ind w:left="535" w:right="452" w:hanging="214"/>
              <w:jc w:val="center"/>
              <w:rPr>
                <w:rFonts w:asciiTheme="minorHAnsi" w:eastAsia="Arial" w:hAnsiTheme="minorHAnsi" w:cstheme="minorHAnsi"/>
                <w:sz w:val="22"/>
                <w:szCs w:val="22"/>
                <w:lang w:val="en-US"/>
              </w:rPr>
            </w:pPr>
          </w:p>
        </w:tc>
        <w:tc>
          <w:tcPr>
            <w:tcW w:w="2806" w:type="dxa"/>
          </w:tcPr>
          <w:p w14:paraId="60F46D3E" w14:textId="77777777" w:rsidR="006F32F6" w:rsidRPr="001D3C6E" w:rsidRDefault="006F32F6" w:rsidP="006F32F6">
            <w:pPr>
              <w:widowControl w:val="0"/>
              <w:autoSpaceDE w:val="0"/>
              <w:autoSpaceDN w:val="0"/>
              <w:spacing w:before="83"/>
              <w:ind w:left="308" w:hanging="167"/>
              <w:jc w:val="center"/>
              <w:rPr>
                <w:rFonts w:asciiTheme="minorHAnsi" w:eastAsia="Arial" w:hAnsiTheme="minorHAnsi" w:cstheme="minorHAnsi"/>
                <w:color w:val="010101"/>
                <w:sz w:val="22"/>
                <w:szCs w:val="22"/>
                <w:lang w:val="en-US"/>
              </w:rPr>
            </w:pPr>
            <w:r w:rsidRPr="001D3C6E">
              <w:rPr>
                <w:rFonts w:asciiTheme="minorHAnsi" w:eastAsia="Arial" w:hAnsiTheme="minorHAnsi" w:cstheme="minorHAnsi"/>
                <w:color w:val="010101"/>
                <w:sz w:val="22"/>
                <w:szCs w:val="22"/>
                <w:lang w:val="en-US"/>
              </w:rPr>
              <w:t>Town Connection</w:t>
            </w:r>
          </w:p>
          <w:p w14:paraId="1C0FBCEA" w14:textId="4AB5A510" w:rsidR="006F32F6" w:rsidRPr="001D3C6E" w:rsidRDefault="006F32F6" w:rsidP="006F32F6">
            <w:pPr>
              <w:widowControl w:val="0"/>
              <w:autoSpaceDE w:val="0"/>
              <w:autoSpaceDN w:val="0"/>
              <w:spacing w:before="83"/>
              <w:ind w:left="308" w:hanging="167"/>
              <w:jc w:val="center"/>
              <w:rPr>
                <w:rFonts w:asciiTheme="minorHAnsi" w:eastAsia="Arial" w:hAnsiTheme="minorHAnsi" w:cstheme="minorHAnsi"/>
                <w:sz w:val="22"/>
                <w:szCs w:val="22"/>
                <w:lang w:val="en-US"/>
              </w:rPr>
            </w:pPr>
            <w:r w:rsidRPr="001D3C6E">
              <w:rPr>
                <w:rFonts w:asciiTheme="minorHAnsi" w:eastAsia="Arial" w:hAnsiTheme="minorHAnsi" w:cstheme="minorHAnsi"/>
                <w:color w:val="010101"/>
                <w:sz w:val="22"/>
                <w:szCs w:val="22"/>
                <w:lang w:val="en-US"/>
              </w:rPr>
              <w:t xml:space="preserve">Per </w:t>
            </w:r>
            <w:r w:rsidR="007A32ED" w:rsidRPr="001D3C6E">
              <w:rPr>
                <w:rFonts w:asciiTheme="minorHAnsi" w:eastAsia="Arial" w:hAnsiTheme="minorHAnsi" w:cstheme="minorHAnsi"/>
                <w:color w:val="010101"/>
                <w:sz w:val="22"/>
                <w:szCs w:val="22"/>
                <w:lang w:val="en-US"/>
              </w:rPr>
              <w:t>cubic meter</w:t>
            </w:r>
          </w:p>
        </w:tc>
        <w:tc>
          <w:tcPr>
            <w:tcW w:w="2806" w:type="dxa"/>
          </w:tcPr>
          <w:p w14:paraId="22CF2B3C" w14:textId="77777777" w:rsidR="006F32F6" w:rsidRPr="001D3C6E" w:rsidRDefault="006F32F6" w:rsidP="006F32F6">
            <w:pPr>
              <w:widowControl w:val="0"/>
              <w:autoSpaceDE w:val="0"/>
              <w:autoSpaceDN w:val="0"/>
              <w:spacing w:before="83"/>
              <w:ind w:left="308" w:hanging="167"/>
              <w:jc w:val="center"/>
              <w:rPr>
                <w:rFonts w:asciiTheme="minorHAnsi" w:eastAsia="Arial" w:hAnsiTheme="minorHAnsi" w:cstheme="minorHAnsi"/>
                <w:color w:val="010101"/>
                <w:sz w:val="22"/>
                <w:szCs w:val="22"/>
                <w:lang w:val="en-US"/>
              </w:rPr>
            </w:pPr>
            <w:r w:rsidRPr="001D3C6E">
              <w:rPr>
                <w:rFonts w:asciiTheme="minorHAnsi" w:eastAsia="Arial" w:hAnsiTheme="minorHAnsi" w:cstheme="minorHAnsi"/>
                <w:color w:val="010101"/>
                <w:sz w:val="22"/>
                <w:szCs w:val="22"/>
                <w:lang w:val="en-US"/>
              </w:rPr>
              <w:t>Rural Connection</w:t>
            </w:r>
          </w:p>
          <w:p w14:paraId="00BA688E" w14:textId="3BC9EECA" w:rsidR="006F32F6" w:rsidRPr="001D3C6E" w:rsidRDefault="006F32F6" w:rsidP="006F32F6">
            <w:pPr>
              <w:widowControl w:val="0"/>
              <w:autoSpaceDE w:val="0"/>
              <w:autoSpaceDN w:val="0"/>
              <w:spacing w:before="83"/>
              <w:ind w:left="308" w:hanging="167"/>
              <w:jc w:val="center"/>
              <w:rPr>
                <w:rFonts w:asciiTheme="minorHAnsi" w:eastAsia="Arial" w:hAnsiTheme="minorHAnsi" w:cstheme="minorHAnsi"/>
                <w:sz w:val="22"/>
                <w:szCs w:val="22"/>
                <w:lang w:val="en-US"/>
              </w:rPr>
            </w:pPr>
            <w:r w:rsidRPr="001D3C6E">
              <w:rPr>
                <w:rFonts w:asciiTheme="minorHAnsi" w:eastAsia="Arial" w:hAnsiTheme="minorHAnsi" w:cstheme="minorHAnsi"/>
                <w:color w:val="010101"/>
                <w:sz w:val="22"/>
                <w:szCs w:val="22"/>
                <w:lang w:val="en-US"/>
              </w:rPr>
              <w:t xml:space="preserve">Per </w:t>
            </w:r>
            <w:r w:rsidR="007A32ED" w:rsidRPr="001D3C6E">
              <w:rPr>
                <w:rFonts w:asciiTheme="minorHAnsi" w:eastAsia="Arial" w:hAnsiTheme="minorHAnsi" w:cstheme="minorHAnsi"/>
                <w:color w:val="010101"/>
                <w:sz w:val="22"/>
                <w:szCs w:val="22"/>
                <w:lang w:val="en-US"/>
              </w:rPr>
              <w:t>cubic meter</w:t>
            </w:r>
          </w:p>
        </w:tc>
      </w:tr>
      <w:tr w:rsidR="006F32F6" w:rsidRPr="001D3C6E" w14:paraId="730369C6" w14:textId="77777777" w:rsidTr="009F1191">
        <w:trPr>
          <w:trHeight w:val="420"/>
          <w:jc w:val="center"/>
        </w:trPr>
        <w:tc>
          <w:tcPr>
            <w:tcW w:w="2806" w:type="dxa"/>
          </w:tcPr>
          <w:p w14:paraId="48B94669" w14:textId="48C61805" w:rsidR="006F32F6" w:rsidRPr="001D3C6E" w:rsidRDefault="0052278E" w:rsidP="006F32F6">
            <w:pPr>
              <w:widowControl w:val="0"/>
              <w:autoSpaceDE w:val="0"/>
              <w:autoSpaceDN w:val="0"/>
              <w:spacing w:before="97"/>
              <w:ind w:left="111"/>
              <w:jc w:val="center"/>
              <w:rPr>
                <w:rFonts w:asciiTheme="minorHAnsi" w:eastAsia="Arial" w:hAnsiTheme="minorHAnsi" w:cstheme="minorHAnsi"/>
                <w:sz w:val="22"/>
                <w:szCs w:val="22"/>
                <w:lang w:val="en-US"/>
              </w:rPr>
            </w:pPr>
            <w:r w:rsidRPr="001D3C6E">
              <w:rPr>
                <w:rFonts w:asciiTheme="minorHAnsi" w:eastAsia="Arial" w:hAnsiTheme="minorHAnsi" w:cstheme="minorHAnsi"/>
                <w:color w:val="010101"/>
                <w:w w:val="110"/>
                <w:sz w:val="22"/>
                <w:szCs w:val="22"/>
                <w:lang w:val="en-US"/>
              </w:rPr>
              <w:t>Monthly</w:t>
            </w:r>
          </w:p>
        </w:tc>
        <w:tc>
          <w:tcPr>
            <w:tcW w:w="2806" w:type="dxa"/>
          </w:tcPr>
          <w:p w14:paraId="06CF0A2B" w14:textId="765810A7" w:rsidR="006F32F6" w:rsidRPr="001D3C6E" w:rsidRDefault="006F32F6" w:rsidP="006F32F6">
            <w:pPr>
              <w:widowControl w:val="0"/>
              <w:autoSpaceDE w:val="0"/>
              <w:autoSpaceDN w:val="0"/>
              <w:spacing w:before="102"/>
              <w:ind w:left="107"/>
              <w:jc w:val="center"/>
              <w:rPr>
                <w:rFonts w:asciiTheme="minorHAnsi" w:eastAsia="Arial" w:hAnsiTheme="minorHAnsi" w:cstheme="minorHAnsi"/>
                <w:sz w:val="22"/>
                <w:szCs w:val="22"/>
                <w:lang w:val="en-US"/>
              </w:rPr>
            </w:pPr>
            <w:r w:rsidRPr="001D3C6E">
              <w:rPr>
                <w:rFonts w:asciiTheme="minorHAnsi" w:eastAsia="Arial" w:hAnsiTheme="minorHAnsi" w:cstheme="minorHAnsi"/>
                <w:color w:val="010101"/>
                <w:sz w:val="22"/>
                <w:szCs w:val="22"/>
                <w:lang w:val="en-US"/>
              </w:rPr>
              <w:t>$</w:t>
            </w:r>
            <w:r w:rsidR="0091246A" w:rsidRPr="001D3C6E">
              <w:rPr>
                <w:rFonts w:asciiTheme="minorHAnsi" w:eastAsia="Arial" w:hAnsiTheme="minorHAnsi" w:cstheme="minorHAnsi"/>
                <w:color w:val="010101"/>
                <w:sz w:val="22"/>
                <w:szCs w:val="22"/>
                <w:lang w:val="en-US"/>
              </w:rPr>
              <w:t>4.84</w:t>
            </w:r>
          </w:p>
        </w:tc>
        <w:tc>
          <w:tcPr>
            <w:tcW w:w="2806" w:type="dxa"/>
          </w:tcPr>
          <w:p w14:paraId="4FC5D183" w14:textId="13B228A3" w:rsidR="006F32F6" w:rsidRPr="001D3C6E" w:rsidRDefault="006F32F6" w:rsidP="006F32F6">
            <w:pPr>
              <w:widowControl w:val="0"/>
              <w:autoSpaceDE w:val="0"/>
              <w:autoSpaceDN w:val="0"/>
              <w:spacing w:before="102"/>
              <w:ind w:left="107"/>
              <w:jc w:val="center"/>
              <w:rPr>
                <w:rFonts w:asciiTheme="minorHAnsi" w:eastAsia="Arial" w:hAnsiTheme="minorHAnsi" w:cstheme="minorHAnsi"/>
                <w:sz w:val="22"/>
                <w:szCs w:val="22"/>
                <w:lang w:val="en-US"/>
              </w:rPr>
            </w:pPr>
            <w:r w:rsidRPr="001D3C6E">
              <w:rPr>
                <w:rFonts w:asciiTheme="minorHAnsi" w:eastAsia="Arial" w:hAnsiTheme="minorHAnsi" w:cstheme="minorHAnsi"/>
                <w:color w:val="010101"/>
                <w:sz w:val="22"/>
                <w:szCs w:val="22"/>
                <w:lang w:val="en-US"/>
              </w:rPr>
              <w:t>$</w:t>
            </w:r>
            <w:r w:rsidR="0091246A" w:rsidRPr="001D3C6E">
              <w:rPr>
                <w:rFonts w:asciiTheme="minorHAnsi" w:eastAsia="Arial" w:hAnsiTheme="minorHAnsi" w:cstheme="minorHAnsi"/>
                <w:color w:val="010101"/>
                <w:sz w:val="22"/>
                <w:szCs w:val="22"/>
                <w:lang w:val="en-US"/>
              </w:rPr>
              <w:t>4.84</w:t>
            </w:r>
          </w:p>
        </w:tc>
      </w:tr>
    </w:tbl>
    <w:p w14:paraId="2EEA1E12" w14:textId="77777777" w:rsidR="00F317B7" w:rsidRPr="001D3C6E" w:rsidRDefault="00F317B7" w:rsidP="00AE5DB9">
      <w:pPr>
        <w:widowControl w:val="0"/>
        <w:autoSpaceDE w:val="0"/>
        <w:autoSpaceDN w:val="0"/>
        <w:spacing w:before="9"/>
        <w:rPr>
          <w:rFonts w:asciiTheme="minorHAnsi" w:eastAsia="Arial" w:hAnsiTheme="minorHAnsi" w:cstheme="minorHAnsi"/>
          <w:color w:val="010101"/>
          <w:sz w:val="22"/>
          <w:szCs w:val="22"/>
          <w:lang w:val="en-US"/>
        </w:rPr>
      </w:pPr>
    </w:p>
    <w:p w14:paraId="4DDA0C69" w14:textId="77777777" w:rsidR="00F317B7" w:rsidRPr="001D3C6E" w:rsidRDefault="00F317B7" w:rsidP="0055232E">
      <w:pPr>
        <w:widowControl w:val="0"/>
        <w:autoSpaceDE w:val="0"/>
        <w:autoSpaceDN w:val="0"/>
        <w:spacing w:before="9"/>
        <w:ind w:left="720" w:hanging="630"/>
        <w:jc w:val="center"/>
        <w:rPr>
          <w:rFonts w:asciiTheme="minorHAnsi" w:eastAsia="Arial" w:hAnsiTheme="minorHAnsi" w:cstheme="minorHAnsi"/>
          <w:color w:val="010101"/>
          <w:sz w:val="22"/>
          <w:szCs w:val="22"/>
          <w:lang w:val="en-US"/>
        </w:rPr>
      </w:pPr>
    </w:p>
    <w:p w14:paraId="6CFE284F" w14:textId="7591FB78" w:rsidR="006F32F6" w:rsidRPr="00CF3566" w:rsidRDefault="006F32F6" w:rsidP="006F32F6">
      <w:pPr>
        <w:widowControl w:val="0"/>
        <w:autoSpaceDE w:val="0"/>
        <w:autoSpaceDN w:val="0"/>
        <w:spacing w:before="9"/>
        <w:ind w:left="720" w:hanging="630"/>
        <w:jc w:val="center"/>
        <w:rPr>
          <w:rFonts w:asciiTheme="minorHAnsi" w:eastAsia="Arial" w:hAnsiTheme="minorHAnsi" w:cstheme="minorHAnsi"/>
          <w:b/>
          <w:sz w:val="20"/>
          <w:szCs w:val="20"/>
          <w:lang w:val="en-US"/>
        </w:rPr>
      </w:pPr>
      <w:r w:rsidRPr="00CF3566">
        <w:rPr>
          <w:rFonts w:asciiTheme="minorHAnsi" w:eastAsia="Arial" w:hAnsiTheme="minorHAnsi" w:cstheme="minorHAnsi"/>
          <w:b/>
          <w:sz w:val="20"/>
          <w:szCs w:val="20"/>
          <w:lang w:val="en-US"/>
        </w:rPr>
        <w:t>SCHEDULE “</w:t>
      </w:r>
      <w:r w:rsidR="00BD68C6" w:rsidRPr="00CF3566">
        <w:rPr>
          <w:rFonts w:asciiTheme="minorHAnsi" w:eastAsia="Arial" w:hAnsiTheme="minorHAnsi" w:cstheme="minorHAnsi"/>
          <w:b/>
          <w:sz w:val="20"/>
          <w:szCs w:val="20"/>
          <w:lang w:val="en-US"/>
        </w:rPr>
        <w:t>C</w:t>
      </w:r>
      <w:r w:rsidRPr="00CF3566">
        <w:rPr>
          <w:rFonts w:asciiTheme="minorHAnsi" w:eastAsia="Arial" w:hAnsiTheme="minorHAnsi" w:cstheme="minorHAnsi"/>
          <w:b/>
          <w:sz w:val="20"/>
          <w:szCs w:val="20"/>
          <w:lang w:val="en-US"/>
        </w:rPr>
        <w:t xml:space="preserve">” </w:t>
      </w:r>
    </w:p>
    <w:p w14:paraId="6D5D407A" w14:textId="577A581A" w:rsidR="006F32F6" w:rsidRPr="00CF3566" w:rsidRDefault="00B203D3" w:rsidP="006F32F6">
      <w:pPr>
        <w:widowControl w:val="0"/>
        <w:autoSpaceDE w:val="0"/>
        <w:autoSpaceDN w:val="0"/>
        <w:spacing w:before="9"/>
        <w:ind w:left="720" w:hanging="630"/>
        <w:jc w:val="center"/>
        <w:rPr>
          <w:rFonts w:asciiTheme="minorHAnsi" w:eastAsia="Arial" w:hAnsiTheme="minorHAnsi" w:cstheme="minorHAnsi"/>
          <w:b/>
          <w:sz w:val="20"/>
          <w:szCs w:val="20"/>
          <w:lang w:val="en-US"/>
        </w:rPr>
      </w:pPr>
      <w:r w:rsidRPr="00CF3566">
        <w:rPr>
          <w:rFonts w:asciiTheme="minorHAnsi" w:eastAsia="Arial" w:hAnsiTheme="minorHAnsi" w:cstheme="minorHAnsi"/>
          <w:b/>
          <w:w w:val="105"/>
          <w:sz w:val="20"/>
          <w:szCs w:val="20"/>
          <w:lang w:val="en-US"/>
        </w:rPr>
        <w:t>Infrastructure Connection Levy</w:t>
      </w:r>
    </w:p>
    <w:p w14:paraId="2D7F8A2C" w14:textId="77777777" w:rsidR="006F32F6" w:rsidRPr="00CF3566" w:rsidRDefault="006F32F6" w:rsidP="006F32F6">
      <w:pPr>
        <w:widowControl w:val="0"/>
        <w:autoSpaceDE w:val="0"/>
        <w:autoSpaceDN w:val="0"/>
        <w:ind w:left="844"/>
        <w:rPr>
          <w:rFonts w:asciiTheme="minorHAnsi" w:eastAsia="Arial" w:hAnsiTheme="minorHAnsi" w:cstheme="minorHAnsi"/>
          <w:sz w:val="20"/>
          <w:szCs w:val="20"/>
          <w:lang w:val="en-US"/>
        </w:rPr>
      </w:pPr>
    </w:p>
    <w:tbl>
      <w:tblPr>
        <w:tblW w:w="8418" w:type="dxa"/>
        <w:jc w:val="center"/>
        <w:tblBorders>
          <w:top w:val="single" w:sz="2" w:space="0" w:color="2F3434"/>
          <w:left w:val="single" w:sz="2" w:space="0" w:color="2F3434"/>
          <w:bottom w:val="single" w:sz="2" w:space="0" w:color="2F3434"/>
          <w:right w:val="single" w:sz="2" w:space="0" w:color="2F3434"/>
          <w:insideH w:val="single" w:sz="6" w:space="0" w:color="2F3434"/>
          <w:insideV w:val="single" w:sz="6" w:space="0" w:color="2F3434"/>
        </w:tblBorders>
        <w:tblLayout w:type="fixed"/>
        <w:tblCellMar>
          <w:left w:w="0" w:type="dxa"/>
          <w:right w:w="0" w:type="dxa"/>
        </w:tblCellMar>
        <w:tblLook w:val="01E0" w:firstRow="1" w:lastRow="1" w:firstColumn="1" w:lastColumn="1" w:noHBand="0" w:noVBand="0"/>
      </w:tblPr>
      <w:tblGrid>
        <w:gridCol w:w="2806"/>
        <w:gridCol w:w="2806"/>
        <w:gridCol w:w="2806"/>
      </w:tblGrid>
      <w:tr w:rsidR="006F32F6" w:rsidRPr="00CF3566" w14:paraId="3A121D2C" w14:textId="77777777" w:rsidTr="009F1191">
        <w:trPr>
          <w:trHeight w:val="420"/>
          <w:jc w:val="center"/>
        </w:trPr>
        <w:tc>
          <w:tcPr>
            <w:tcW w:w="2806" w:type="dxa"/>
          </w:tcPr>
          <w:p w14:paraId="352E585F" w14:textId="6342CB4D" w:rsidR="006F32F6" w:rsidRPr="00CF3566" w:rsidRDefault="006F32F6" w:rsidP="006F32F6">
            <w:pPr>
              <w:widowControl w:val="0"/>
              <w:autoSpaceDE w:val="0"/>
              <w:autoSpaceDN w:val="0"/>
              <w:spacing w:before="97"/>
              <w:ind w:left="111"/>
              <w:jc w:val="center"/>
              <w:rPr>
                <w:rFonts w:asciiTheme="minorHAnsi" w:eastAsia="Arial" w:hAnsiTheme="minorHAnsi" w:cstheme="minorHAnsi"/>
                <w:sz w:val="20"/>
                <w:szCs w:val="20"/>
                <w:lang w:val="en-US"/>
              </w:rPr>
            </w:pPr>
            <w:r w:rsidRPr="00CF3566">
              <w:rPr>
                <w:rFonts w:asciiTheme="minorHAnsi" w:eastAsia="Arial" w:hAnsiTheme="minorHAnsi" w:cstheme="minorHAnsi"/>
                <w:color w:val="010101"/>
                <w:w w:val="110"/>
                <w:sz w:val="20"/>
                <w:szCs w:val="20"/>
                <w:lang w:val="en-US"/>
              </w:rPr>
              <w:t>Year 201</w:t>
            </w:r>
            <w:r w:rsidR="001F36B5" w:rsidRPr="00CF3566">
              <w:rPr>
                <w:rFonts w:asciiTheme="minorHAnsi" w:eastAsia="Arial" w:hAnsiTheme="minorHAnsi" w:cstheme="minorHAnsi"/>
                <w:color w:val="010101"/>
                <w:w w:val="110"/>
                <w:sz w:val="20"/>
                <w:szCs w:val="20"/>
                <w:lang w:val="en-US"/>
              </w:rPr>
              <w:t>1</w:t>
            </w:r>
          </w:p>
        </w:tc>
        <w:tc>
          <w:tcPr>
            <w:tcW w:w="2806" w:type="dxa"/>
          </w:tcPr>
          <w:p w14:paraId="4E0103A3" w14:textId="2B55DF9D" w:rsidR="006F32F6" w:rsidRPr="00CF3566" w:rsidRDefault="006F32F6" w:rsidP="006F32F6">
            <w:pPr>
              <w:widowControl w:val="0"/>
              <w:autoSpaceDE w:val="0"/>
              <w:autoSpaceDN w:val="0"/>
              <w:spacing w:before="102"/>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color w:val="010101"/>
                <w:sz w:val="20"/>
                <w:szCs w:val="20"/>
                <w:lang w:val="en-US"/>
              </w:rPr>
              <w:t>$</w:t>
            </w:r>
            <w:r w:rsidR="004B6382" w:rsidRPr="00CF3566">
              <w:rPr>
                <w:rFonts w:asciiTheme="minorHAnsi" w:eastAsia="Arial" w:hAnsiTheme="minorHAnsi" w:cstheme="minorHAnsi"/>
                <w:color w:val="010101"/>
                <w:sz w:val="20"/>
                <w:szCs w:val="20"/>
                <w:lang w:val="en-US"/>
              </w:rPr>
              <w:t>6,170.00</w:t>
            </w:r>
          </w:p>
        </w:tc>
        <w:tc>
          <w:tcPr>
            <w:tcW w:w="2806" w:type="dxa"/>
          </w:tcPr>
          <w:p w14:paraId="17F556DD" w14:textId="6EA1659D" w:rsidR="006F32F6" w:rsidRPr="00CF3566" w:rsidRDefault="004B6382" w:rsidP="006F32F6">
            <w:pPr>
              <w:widowControl w:val="0"/>
              <w:autoSpaceDE w:val="0"/>
              <w:autoSpaceDN w:val="0"/>
              <w:spacing w:before="102"/>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color w:val="010101"/>
                <w:sz w:val="20"/>
                <w:szCs w:val="20"/>
                <w:lang w:val="en-US"/>
              </w:rPr>
              <w:t>Paid in full by 2011-Dec-31</w:t>
            </w:r>
          </w:p>
        </w:tc>
      </w:tr>
      <w:tr w:rsidR="006F32F6" w:rsidRPr="00CF3566" w14:paraId="11C13906" w14:textId="77777777" w:rsidTr="009F1191">
        <w:trPr>
          <w:trHeight w:val="360"/>
          <w:jc w:val="center"/>
        </w:trPr>
        <w:tc>
          <w:tcPr>
            <w:tcW w:w="2806" w:type="dxa"/>
          </w:tcPr>
          <w:p w14:paraId="63F6065C" w14:textId="0E2D5BF2" w:rsidR="006F32F6" w:rsidRPr="00CF3566" w:rsidRDefault="00D00187" w:rsidP="006F32F6">
            <w:pPr>
              <w:widowControl w:val="0"/>
              <w:autoSpaceDE w:val="0"/>
              <w:autoSpaceDN w:val="0"/>
              <w:spacing w:before="74"/>
              <w:ind w:left="112"/>
              <w:jc w:val="center"/>
              <w:rPr>
                <w:rFonts w:asciiTheme="minorHAnsi" w:eastAsia="Arial" w:hAnsiTheme="minorHAnsi" w:cstheme="minorHAnsi"/>
                <w:sz w:val="20"/>
                <w:szCs w:val="20"/>
                <w:lang w:val="en-US"/>
              </w:rPr>
            </w:pPr>
            <w:r w:rsidRPr="00CF3566">
              <w:rPr>
                <w:rFonts w:asciiTheme="minorHAnsi" w:eastAsia="Arial" w:hAnsiTheme="minorHAnsi" w:cstheme="minorHAnsi"/>
                <w:sz w:val="20"/>
                <w:szCs w:val="20"/>
                <w:lang w:val="en-US"/>
              </w:rPr>
              <w:t>OR</w:t>
            </w:r>
          </w:p>
        </w:tc>
        <w:tc>
          <w:tcPr>
            <w:tcW w:w="2806" w:type="dxa"/>
          </w:tcPr>
          <w:p w14:paraId="705EEE68" w14:textId="609F77EC" w:rsidR="006F32F6" w:rsidRPr="00CF3566" w:rsidRDefault="001659B3" w:rsidP="006F32F6">
            <w:pPr>
              <w:widowControl w:val="0"/>
              <w:autoSpaceDE w:val="0"/>
              <w:autoSpaceDN w:val="0"/>
              <w:spacing w:before="64"/>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sz w:val="20"/>
                <w:szCs w:val="20"/>
                <w:lang w:val="en-US"/>
              </w:rPr>
              <w:t>$9,504.00</w:t>
            </w:r>
          </w:p>
        </w:tc>
        <w:tc>
          <w:tcPr>
            <w:tcW w:w="2806" w:type="dxa"/>
          </w:tcPr>
          <w:p w14:paraId="515BF0CC" w14:textId="77777777" w:rsidR="006F32F6" w:rsidRPr="00CF3566" w:rsidRDefault="001659B3" w:rsidP="006F32F6">
            <w:pPr>
              <w:widowControl w:val="0"/>
              <w:autoSpaceDE w:val="0"/>
              <w:autoSpaceDN w:val="0"/>
              <w:spacing w:before="64"/>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sz w:val="20"/>
                <w:szCs w:val="20"/>
                <w:lang w:val="en-US"/>
              </w:rPr>
              <w:t>180 equal installments</w:t>
            </w:r>
          </w:p>
          <w:p w14:paraId="7F17CC51" w14:textId="580B7418" w:rsidR="001659B3" w:rsidRPr="00CF3566" w:rsidRDefault="001659B3" w:rsidP="006F32F6">
            <w:pPr>
              <w:widowControl w:val="0"/>
              <w:autoSpaceDE w:val="0"/>
              <w:autoSpaceDN w:val="0"/>
              <w:spacing w:before="64"/>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sz w:val="20"/>
                <w:szCs w:val="20"/>
                <w:lang w:val="en-US"/>
              </w:rPr>
              <w:t>$52.</w:t>
            </w:r>
            <w:r w:rsidR="001602ED" w:rsidRPr="00CF3566">
              <w:rPr>
                <w:rFonts w:asciiTheme="minorHAnsi" w:eastAsia="Arial" w:hAnsiTheme="minorHAnsi" w:cstheme="minorHAnsi"/>
                <w:sz w:val="20"/>
                <w:szCs w:val="20"/>
                <w:lang w:val="en-US"/>
              </w:rPr>
              <w:t>8</w:t>
            </w:r>
            <w:r w:rsidRPr="00CF3566">
              <w:rPr>
                <w:rFonts w:asciiTheme="minorHAnsi" w:eastAsia="Arial" w:hAnsiTheme="minorHAnsi" w:cstheme="minorHAnsi"/>
                <w:sz w:val="20"/>
                <w:szCs w:val="20"/>
                <w:lang w:val="en-US"/>
              </w:rPr>
              <w:t>0 per existing connection</w:t>
            </w:r>
            <w:r w:rsidR="00BE78E8" w:rsidRPr="00CF3566">
              <w:rPr>
                <w:rFonts w:asciiTheme="minorHAnsi" w:eastAsia="Arial" w:hAnsiTheme="minorHAnsi" w:cstheme="minorHAnsi"/>
                <w:sz w:val="20"/>
                <w:szCs w:val="20"/>
                <w:lang w:val="en-US"/>
              </w:rPr>
              <w:t xml:space="preserve"> </w:t>
            </w:r>
          </w:p>
          <w:p w14:paraId="04ECF6B5" w14:textId="3C1B5E96" w:rsidR="001659B3" w:rsidRPr="00CF3566" w:rsidRDefault="001659B3" w:rsidP="006F32F6">
            <w:pPr>
              <w:widowControl w:val="0"/>
              <w:autoSpaceDE w:val="0"/>
              <w:autoSpaceDN w:val="0"/>
              <w:spacing w:before="64"/>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sz w:val="20"/>
                <w:szCs w:val="20"/>
                <w:lang w:val="en-US"/>
              </w:rPr>
              <w:t>From 20</w:t>
            </w:r>
            <w:r w:rsidR="00E52587" w:rsidRPr="00CF3566">
              <w:rPr>
                <w:rFonts w:asciiTheme="minorHAnsi" w:eastAsia="Arial" w:hAnsiTheme="minorHAnsi" w:cstheme="minorHAnsi"/>
                <w:sz w:val="20"/>
                <w:szCs w:val="20"/>
                <w:lang w:val="en-US"/>
              </w:rPr>
              <w:t>11-Sept-01 to 2026-Aug-31</w:t>
            </w:r>
          </w:p>
        </w:tc>
      </w:tr>
      <w:tr w:rsidR="006F32F6" w:rsidRPr="00CF3566" w14:paraId="4254DD81" w14:textId="77777777" w:rsidTr="009F1191">
        <w:trPr>
          <w:trHeight w:val="360"/>
          <w:jc w:val="center"/>
        </w:trPr>
        <w:tc>
          <w:tcPr>
            <w:tcW w:w="2806" w:type="dxa"/>
          </w:tcPr>
          <w:p w14:paraId="08030AE6" w14:textId="536A9706" w:rsidR="006F32F6" w:rsidRPr="00CF3566" w:rsidRDefault="006F32F6" w:rsidP="006F32F6">
            <w:pPr>
              <w:widowControl w:val="0"/>
              <w:autoSpaceDE w:val="0"/>
              <w:autoSpaceDN w:val="0"/>
              <w:spacing w:before="74"/>
              <w:ind w:left="112"/>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Year 202</w:t>
            </w:r>
            <w:r w:rsidR="00BE78E8" w:rsidRPr="00CF3566">
              <w:rPr>
                <w:rFonts w:asciiTheme="minorHAnsi" w:eastAsia="Arial" w:hAnsiTheme="minorHAnsi" w:cstheme="minorHAnsi"/>
                <w:color w:val="010101"/>
                <w:sz w:val="20"/>
                <w:szCs w:val="20"/>
                <w:lang w:val="en-US"/>
              </w:rPr>
              <w:t>3</w:t>
            </w:r>
          </w:p>
        </w:tc>
        <w:tc>
          <w:tcPr>
            <w:tcW w:w="2806" w:type="dxa"/>
          </w:tcPr>
          <w:p w14:paraId="77C5D711" w14:textId="0236C2CC" w:rsidR="006F32F6" w:rsidRPr="00CF3566" w:rsidRDefault="006F32F6" w:rsidP="006F32F6">
            <w:pPr>
              <w:widowControl w:val="0"/>
              <w:autoSpaceDE w:val="0"/>
              <w:autoSpaceDN w:val="0"/>
              <w:spacing w:before="64"/>
              <w:ind w:left="10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w:t>
            </w:r>
            <w:r w:rsidR="00052DEB" w:rsidRPr="00CF3566">
              <w:rPr>
                <w:rFonts w:asciiTheme="minorHAnsi" w:eastAsia="Arial" w:hAnsiTheme="minorHAnsi" w:cstheme="minorHAnsi"/>
                <w:color w:val="010101"/>
                <w:sz w:val="20"/>
                <w:szCs w:val="20"/>
                <w:lang w:val="en-US"/>
              </w:rPr>
              <w:t>52.</w:t>
            </w:r>
            <w:r w:rsidR="001602ED" w:rsidRPr="00CF3566">
              <w:rPr>
                <w:rFonts w:asciiTheme="minorHAnsi" w:eastAsia="Arial" w:hAnsiTheme="minorHAnsi" w:cstheme="minorHAnsi"/>
                <w:color w:val="010101"/>
                <w:sz w:val="20"/>
                <w:szCs w:val="20"/>
                <w:lang w:val="en-US"/>
              </w:rPr>
              <w:t>8</w:t>
            </w:r>
            <w:r w:rsidR="00052DEB" w:rsidRPr="00CF3566">
              <w:rPr>
                <w:rFonts w:asciiTheme="minorHAnsi" w:eastAsia="Arial" w:hAnsiTheme="minorHAnsi" w:cstheme="minorHAnsi"/>
                <w:color w:val="010101"/>
                <w:sz w:val="20"/>
                <w:szCs w:val="20"/>
                <w:lang w:val="en-US"/>
              </w:rPr>
              <w:t>0</w:t>
            </w:r>
            <w:r w:rsidR="007A201D" w:rsidRPr="00CF3566">
              <w:rPr>
                <w:rFonts w:asciiTheme="minorHAnsi" w:eastAsia="Arial" w:hAnsiTheme="minorHAnsi" w:cstheme="minorHAnsi"/>
                <w:color w:val="010101"/>
                <w:sz w:val="20"/>
                <w:szCs w:val="20"/>
                <w:lang w:val="en-US"/>
              </w:rPr>
              <w:t>/month</w:t>
            </w:r>
          </w:p>
        </w:tc>
        <w:tc>
          <w:tcPr>
            <w:tcW w:w="2806" w:type="dxa"/>
          </w:tcPr>
          <w:p w14:paraId="7BD8AC3F" w14:textId="6C9D70B4" w:rsidR="006F32F6" w:rsidRPr="00CF3566" w:rsidRDefault="006F32F6" w:rsidP="006F32F6">
            <w:pPr>
              <w:widowControl w:val="0"/>
              <w:autoSpaceDE w:val="0"/>
              <w:autoSpaceDN w:val="0"/>
              <w:spacing w:before="64"/>
              <w:ind w:left="107"/>
              <w:jc w:val="center"/>
              <w:rPr>
                <w:rFonts w:asciiTheme="minorHAnsi" w:eastAsia="Arial" w:hAnsiTheme="minorHAnsi" w:cstheme="minorHAnsi"/>
                <w:color w:val="010101"/>
                <w:sz w:val="20"/>
                <w:szCs w:val="20"/>
                <w:lang w:val="en-US"/>
              </w:rPr>
            </w:pPr>
          </w:p>
        </w:tc>
      </w:tr>
      <w:tr w:rsidR="006F32F6" w:rsidRPr="00CF3566" w14:paraId="6A0B72ED" w14:textId="77777777" w:rsidTr="009F1191">
        <w:trPr>
          <w:trHeight w:val="360"/>
          <w:jc w:val="center"/>
        </w:trPr>
        <w:tc>
          <w:tcPr>
            <w:tcW w:w="2806" w:type="dxa"/>
          </w:tcPr>
          <w:p w14:paraId="4CC27800" w14:textId="22F6544D" w:rsidR="006F32F6" w:rsidRPr="00CF3566" w:rsidRDefault="006F32F6" w:rsidP="006F32F6">
            <w:pPr>
              <w:widowControl w:val="0"/>
              <w:autoSpaceDE w:val="0"/>
              <w:autoSpaceDN w:val="0"/>
              <w:spacing w:before="74"/>
              <w:ind w:left="112"/>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Year 202</w:t>
            </w:r>
            <w:r w:rsidR="006E7776" w:rsidRPr="00CF3566">
              <w:rPr>
                <w:rFonts w:asciiTheme="minorHAnsi" w:eastAsia="Arial" w:hAnsiTheme="minorHAnsi" w:cstheme="minorHAnsi"/>
                <w:color w:val="010101"/>
                <w:sz w:val="20"/>
                <w:szCs w:val="20"/>
                <w:lang w:val="en-US"/>
              </w:rPr>
              <w:t>4</w:t>
            </w:r>
          </w:p>
        </w:tc>
        <w:tc>
          <w:tcPr>
            <w:tcW w:w="2806" w:type="dxa"/>
          </w:tcPr>
          <w:p w14:paraId="5B82858B" w14:textId="4FF55C49" w:rsidR="006F32F6" w:rsidRPr="00CF3566" w:rsidRDefault="007A201D" w:rsidP="006F32F6">
            <w:pPr>
              <w:widowControl w:val="0"/>
              <w:autoSpaceDE w:val="0"/>
              <w:autoSpaceDN w:val="0"/>
              <w:spacing w:before="64"/>
              <w:ind w:left="10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$52.</w:t>
            </w:r>
            <w:r w:rsidR="001602ED" w:rsidRPr="00CF3566">
              <w:rPr>
                <w:rFonts w:asciiTheme="minorHAnsi" w:eastAsia="Arial" w:hAnsiTheme="minorHAnsi" w:cstheme="minorHAnsi"/>
                <w:color w:val="010101"/>
                <w:sz w:val="20"/>
                <w:szCs w:val="20"/>
                <w:lang w:val="en-US"/>
              </w:rPr>
              <w:t>8</w:t>
            </w:r>
            <w:r w:rsidRPr="00CF3566">
              <w:rPr>
                <w:rFonts w:asciiTheme="minorHAnsi" w:eastAsia="Arial" w:hAnsiTheme="minorHAnsi" w:cstheme="minorHAnsi"/>
                <w:color w:val="010101"/>
                <w:sz w:val="20"/>
                <w:szCs w:val="20"/>
                <w:lang w:val="en-US"/>
              </w:rPr>
              <w:t>0/month</w:t>
            </w:r>
          </w:p>
        </w:tc>
        <w:tc>
          <w:tcPr>
            <w:tcW w:w="2806" w:type="dxa"/>
          </w:tcPr>
          <w:p w14:paraId="394A14C4" w14:textId="26BB75EB" w:rsidR="006F32F6" w:rsidRPr="00CF3566" w:rsidRDefault="006F32F6" w:rsidP="006F32F6">
            <w:pPr>
              <w:widowControl w:val="0"/>
              <w:autoSpaceDE w:val="0"/>
              <w:autoSpaceDN w:val="0"/>
              <w:spacing w:before="64"/>
              <w:ind w:left="107"/>
              <w:jc w:val="center"/>
              <w:rPr>
                <w:rFonts w:asciiTheme="minorHAnsi" w:eastAsia="Arial" w:hAnsiTheme="minorHAnsi" w:cstheme="minorHAnsi"/>
                <w:color w:val="010101"/>
                <w:sz w:val="20"/>
                <w:szCs w:val="20"/>
                <w:lang w:val="en-US"/>
              </w:rPr>
            </w:pPr>
          </w:p>
        </w:tc>
      </w:tr>
      <w:tr w:rsidR="007A201D" w:rsidRPr="00CF3566" w14:paraId="145DA840" w14:textId="77777777" w:rsidTr="009F1191">
        <w:trPr>
          <w:trHeight w:val="360"/>
          <w:jc w:val="center"/>
        </w:trPr>
        <w:tc>
          <w:tcPr>
            <w:tcW w:w="2806" w:type="dxa"/>
          </w:tcPr>
          <w:p w14:paraId="042FDFF0" w14:textId="617FB002" w:rsidR="007A201D" w:rsidRPr="00CF3566" w:rsidRDefault="007A201D" w:rsidP="006F32F6">
            <w:pPr>
              <w:widowControl w:val="0"/>
              <w:autoSpaceDE w:val="0"/>
              <w:autoSpaceDN w:val="0"/>
              <w:spacing w:before="74"/>
              <w:ind w:left="112"/>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Year 2025</w:t>
            </w:r>
          </w:p>
        </w:tc>
        <w:tc>
          <w:tcPr>
            <w:tcW w:w="2806" w:type="dxa"/>
          </w:tcPr>
          <w:p w14:paraId="3BAE9B3B" w14:textId="0ABF036C" w:rsidR="007A201D" w:rsidRPr="00CF3566" w:rsidRDefault="007A201D" w:rsidP="006F32F6">
            <w:pPr>
              <w:widowControl w:val="0"/>
              <w:autoSpaceDE w:val="0"/>
              <w:autoSpaceDN w:val="0"/>
              <w:spacing w:before="64"/>
              <w:ind w:left="10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$52.</w:t>
            </w:r>
            <w:r w:rsidR="001602ED" w:rsidRPr="00CF3566">
              <w:rPr>
                <w:rFonts w:asciiTheme="minorHAnsi" w:eastAsia="Arial" w:hAnsiTheme="minorHAnsi" w:cstheme="minorHAnsi"/>
                <w:color w:val="010101"/>
                <w:sz w:val="20"/>
                <w:szCs w:val="20"/>
                <w:lang w:val="en-US"/>
              </w:rPr>
              <w:t>8</w:t>
            </w:r>
            <w:r w:rsidRPr="00CF3566">
              <w:rPr>
                <w:rFonts w:asciiTheme="minorHAnsi" w:eastAsia="Arial" w:hAnsiTheme="minorHAnsi" w:cstheme="minorHAnsi"/>
                <w:color w:val="010101"/>
                <w:sz w:val="20"/>
                <w:szCs w:val="20"/>
                <w:lang w:val="en-US"/>
              </w:rPr>
              <w:t>0/month</w:t>
            </w:r>
          </w:p>
        </w:tc>
        <w:tc>
          <w:tcPr>
            <w:tcW w:w="2806" w:type="dxa"/>
          </w:tcPr>
          <w:p w14:paraId="3486043F" w14:textId="7833C73E" w:rsidR="007A201D" w:rsidRPr="00CF3566" w:rsidRDefault="007A201D" w:rsidP="006F32F6">
            <w:pPr>
              <w:widowControl w:val="0"/>
              <w:autoSpaceDE w:val="0"/>
              <w:autoSpaceDN w:val="0"/>
              <w:spacing w:before="64"/>
              <w:ind w:left="107"/>
              <w:jc w:val="center"/>
              <w:rPr>
                <w:rFonts w:asciiTheme="minorHAnsi" w:eastAsia="Arial" w:hAnsiTheme="minorHAnsi" w:cstheme="minorHAnsi"/>
                <w:color w:val="010101"/>
                <w:sz w:val="20"/>
                <w:szCs w:val="20"/>
                <w:lang w:val="en-US"/>
              </w:rPr>
            </w:pPr>
          </w:p>
        </w:tc>
      </w:tr>
      <w:tr w:rsidR="007A201D" w:rsidRPr="00CF3566" w14:paraId="241D93BC" w14:textId="77777777" w:rsidTr="009F1191">
        <w:trPr>
          <w:trHeight w:val="360"/>
          <w:jc w:val="center"/>
        </w:trPr>
        <w:tc>
          <w:tcPr>
            <w:tcW w:w="2806" w:type="dxa"/>
          </w:tcPr>
          <w:p w14:paraId="585D77D9" w14:textId="74440707" w:rsidR="007A201D" w:rsidRPr="00CF3566" w:rsidRDefault="007A201D" w:rsidP="006F32F6">
            <w:pPr>
              <w:widowControl w:val="0"/>
              <w:autoSpaceDE w:val="0"/>
              <w:autoSpaceDN w:val="0"/>
              <w:spacing w:before="74"/>
              <w:ind w:left="112"/>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Year 2026</w:t>
            </w:r>
          </w:p>
        </w:tc>
        <w:tc>
          <w:tcPr>
            <w:tcW w:w="2806" w:type="dxa"/>
          </w:tcPr>
          <w:p w14:paraId="14CBB745" w14:textId="7184DFB9" w:rsidR="007A201D" w:rsidRPr="00CF3566" w:rsidRDefault="007A201D" w:rsidP="006F32F6">
            <w:pPr>
              <w:widowControl w:val="0"/>
              <w:autoSpaceDE w:val="0"/>
              <w:autoSpaceDN w:val="0"/>
              <w:spacing w:before="64"/>
              <w:ind w:left="10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$52.</w:t>
            </w:r>
            <w:r w:rsidR="001602ED" w:rsidRPr="00CF3566">
              <w:rPr>
                <w:rFonts w:asciiTheme="minorHAnsi" w:eastAsia="Arial" w:hAnsiTheme="minorHAnsi" w:cstheme="minorHAnsi"/>
                <w:color w:val="010101"/>
                <w:sz w:val="20"/>
                <w:szCs w:val="20"/>
                <w:lang w:val="en-US"/>
              </w:rPr>
              <w:t>8</w:t>
            </w:r>
            <w:r w:rsidRPr="00CF3566">
              <w:rPr>
                <w:rFonts w:asciiTheme="minorHAnsi" w:eastAsia="Arial" w:hAnsiTheme="minorHAnsi" w:cstheme="minorHAnsi"/>
                <w:color w:val="010101"/>
                <w:sz w:val="20"/>
                <w:szCs w:val="20"/>
                <w:lang w:val="en-US"/>
              </w:rPr>
              <w:t>0/month</w:t>
            </w:r>
          </w:p>
        </w:tc>
        <w:tc>
          <w:tcPr>
            <w:tcW w:w="2806" w:type="dxa"/>
          </w:tcPr>
          <w:p w14:paraId="66429A12" w14:textId="583DD065" w:rsidR="007A201D" w:rsidRPr="00CF3566" w:rsidRDefault="004522B0" w:rsidP="006F32F6">
            <w:pPr>
              <w:widowControl w:val="0"/>
              <w:autoSpaceDE w:val="0"/>
              <w:autoSpaceDN w:val="0"/>
              <w:spacing w:before="64"/>
              <w:ind w:left="10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Ending 2026-Aug-31</w:t>
            </w:r>
          </w:p>
        </w:tc>
      </w:tr>
    </w:tbl>
    <w:p w14:paraId="5444D220" w14:textId="77777777" w:rsidR="006F32F6" w:rsidRPr="001D3C6E" w:rsidRDefault="006F32F6" w:rsidP="006F32F6">
      <w:pPr>
        <w:widowControl w:val="0"/>
        <w:autoSpaceDE w:val="0"/>
        <w:autoSpaceDN w:val="0"/>
        <w:ind w:left="844"/>
        <w:rPr>
          <w:rFonts w:asciiTheme="minorHAnsi" w:eastAsia="Arial" w:hAnsiTheme="minorHAnsi" w:cstheme="minorHAnsi"/>
          <w:sz w:val="22"/>
          <w:szCs w:val="22"/>
          <w:lang w:val="en-US"/>
        </w:rPr>
      </w:pPr>
    </w:p>
    <w:p w14:paraId="4D09D27C" w14:textId="77777777" w:rsidR="0033091F" w:rsidRPr="001D3C6E" w:rsidRDefault="0033091F" w:rsidP="006F32F6">
      <w:pPr>
        <w:widowControl w:val="0"/>
        <w:autoSpaceDE w:val="0"/>
        <w:autoSpaceDN w:val="0"/>
        <w:spacing w:before="9"/>
        <w:ind w:left="720" w:hanging="630"/>
        <w:jc w:val="center"/>
        <w:rPr>
          <w:rFonts w:asciiTheme="minorHAnsi" w:eastAsia="Arial" w:hAnsiTheme="minorHAnsi" w:cstheme="minorHAnsi"/>
          <w:b/>
          <w:sz w:val="22"/>
          <w:szCs w:val="22"/>
          <w:lang w:val="en-US"/>
        </w:rPr>
      </w:pPr>
    </w:p>
    <w:p w14:paraId="7971DE3E" w14:textId="77777777" w:rsidR="0033091F" w:rsidRPr="001D3C6E" w:rsidRDefault="0033091F" w:rsidP="006F32F6">
      <w:pPr>
        <w:widowControl w:val="0"/>
        <w:autoSpaceDE w:val="0"/>
        <w:autoSpaceDN w:val="0"/>
        <w:spacing w:before="9"/>
        <w:ind w:left="720" w:hanging="630"/>
        <w:jc w:val="center"/>
        <w:rPr>
          <w:rFonts w:asciiTheme="minorHAnsi" w:eastAsia="Arial" w:hAnsiTheme="minorHAnsi" w:cstheme="minorHAnsi"/>
          <w:b/>
          <w:sz w:val="22"/>
          <w:szCs w:val="22"/>
          <w:lang w:val="en-US"/>
        </w:rPr>
      </w:pPr>
    </w:p>
    <w:p w14:paraId="1D97435D" w14:textId="6A425E5A" w:rsidR="006F32F6" w:rsidRPr="00CF3566" w:rsidRDefault="006F32F6" w:rsidP="00D649A2">
      <w:pPr>
        <w:widowControl w:val="0"/>
        <w:autoSpaceDE w:val="0"/>
        <w:autoSpaceDN w:val="0"/>
        <w:ind w:left="720" w:hanging="630"/>
        <w:jc w:val="center"/>
        <w:rPr>
          <w:rFonts w:asciiTheme="minorHAnsi" w:eastAsia="Arial" w:hAnsiTheme="minorHAnsi" w:cstheme="minorHAnsi"/>
          <w:b/>
          <w:sz w:val="20"/>
          <w:szCs w:val="20"/>
          <w:lang w:val="en-US"/>
        </w:rPr>
      </w:pPr>
      <w:bookmarkStart w:id="1" w:name="_Hlk126670738"/>
      <w:r w:rsidRPr="00CF3566">
        <w:rPr>
          <w:rFonts w:asciiTheme="minorHAnsi" w:eastAsia="Arial" w:hAnsiTheme="minorHAnsi" w:cstheme="minorHAnsi"/>
          <w:b/>
          <w:sz w:val="20"/>
          <w:szCs w:val="20"/>
          <w:lang w:val="en-US"/>
        </w:rPr>
        <w:lastRenderedPageBreak/>
        <w:t>SCHEDULE “</w:t>
      </w:r>
      <w:r w:rsidR="00BD68C6" w:rsidRPr="00CF3566">
        <w:rPr>
          <w:rFonts w:asciiTheme="minorHAnsi" w:eastAsia="Arial" w:hAnsiTheme="minorHAnsi" w:cstheme="minorHAnsi"/>
          <w:b/>
          <w:sz w:val="20"/>
          <w:szCs w:val="20"/>
          <w:lang w:val="en-US"/>
        </w:rPr>
        <w:t>D</w:t>
      </w:r>
      <w:r w:rsidRPr="00CF3566">
        <w:rPr>
          <w:rFonts w:asciiTheme="minorHAnsi" w:eastAsia="Arial" w:hAnsiTheme="minorHAnsi" w:cstheme="minorHAnsi"/>
          <w:b/>
          <w:sz w:val="20"/>
          <w:szCs w:val="20"/>
          <w:lang w:val="en-US"/>
        </w:rPr>
        <w:t xml:space="preserve">” </w:t>
      </w:r>
    </w:p>
    <w:p w14:paraId="4FAED14D" w14:textId="25C54BD2" w:rsidR="006F32F6" w:rsidRPr="00CF3566" w:rsidRDefault="006F32F6" w:rsidP="00D649A2">
      <w:pPr>
        <w:widowControl w:val="0"/>
        <w:autoSpaceDE w:val="0"/>
        <w:autoSpaceDN w:val="0"/>
        <w:spacing w:before="9"/>
        <w:ind w:left="720" w:hanging="630"/>
        <w:jc w:val="center"/>
        <w:rPr>
          <w:rFonts w:asciiTheme="minorHAnsi" w:eastAsia="Arial" w:hAnsiTheme="minorHAnsi" w:cstheme="minorHAnsi"/>
          <w:b/>
          <w:sz w:val="20"/>
          <w:szCs w:val="20"/>
          <w:lang w:val="en-US"/>
        </w:rPr>
      </w:pPr>
      <w:r w:rsidRPr="00CF3566">
        <w:rPr>
          <w:rFonts w:asciiTheme="minorHAnsi" w:eastAsia="Arial" w:hAnsiTheme="minorHAnsi" w:cstheme="minorHAnsi"/>
          <w:b/>
          <w:w w:val="105"/>
          <w:sz w:val="20"/>
          <w:szCs w:val="20"/>
          <w:lang w:val="en-US"/>
        </w:rPr>
        <w:t>Monthly Sewage Disposal Fee</w:t>
      </w:r>
      <w:bookmarkEnd w:id="1"/>
    </w:p>
    <w:p w14:paraId="00A05636" w14:textId="77777777" w:rsidR="006F32F6" w:rsidRPr="00CF3566" w:rsidRDefault="006F32F6" w:rsidP="006F32F6">
      <w:pPr>
        <w:widowControl w:val="0"/>
        <w:autoSpaceDE w:val="0"/>
        <w:autoSpaceDN w:val="0"/>
        <w:ind w:left="720" w:right="826"/>
        <w:rPr>
          <w:rFonts w:asciiTheme="minorHAnsi" w:eastAsia="Arial" w:hAnsiTheme="minorHAnsi" w:cstheme="minorHAnsi"/>
          <w:color w:val="010101"/>
          <w:sz w:val="20"/>
          <w:szCs w:val="20"/>
          <w:lang w:val="en-US"/>
        </w:rPr>
      </w:pPr>
    </w:p>
    <w:tbl>
      <w:tblPr>
        <w:tblW w:w="9355" w:type="dxa"/>
        <w:jc w:val="center"/>
        <w:tblBorders>
          <w:top w:val="single" w:sz="2" w:space="0" w:color="2F3434"/>
          <w:left w:val="single" w:sz="2" w:space="0" w:color="2F3434"/>
          <w:bottom w:val="single" w:sz="2" w:space="0" w:color="2F3434"/>
          <w:right w:val="single" w:sz="2" w:space="0" w:color="2F3434"/>
          <w:insideH w:val="single" w:sz="6" w:space="0" w:color="2F3434"/>
          <w:insideV w:val="single" w:sz="6" w:space="0" w:color="2F3434"/>
        </w:tblBorders>
        <w:tblLayout w:type="fixed"/>
        <w:tblCellMar>
          <w:left w:w="0" w:type="dxa"/>
          <w:right w:w="0" w:type="dxa"/>
        </w:tblCellMar>
        <w:tblLook w:val="01E0" w:firstRow="1" w:lastRow="1" w:firstColumn="1" w:lastColumn="1" w:noHBand="0" w:noVBand="0"/>
      </w:tblPr>
      <w:tblGrid>
        <w:gridCol w:w="2268"/>
        <w:gridCol w:w="2354"/>
        <w:gridCol w:w="2806"/>
        <w:gridCol w:w="1927"/>
      </w:tblGrid>
      <w:tr w:rsidR="00AC0036" w:rsidRPr="00CF3566" w14:paraId="114D7EBE" w14:textId="1446EE54" w:rsidTr="00AC0036">
        <w:trPr>
          <w:trHeight w:val="640"/>
          <w:jc w:val="center"/>
        </w:trPr>
        <w:tc>
          <w:tcPr>
            <w:tcW w:w="2268" w:type="dxa"/>
          </w:tcPr>
          <w:p w14:paraId="221803ED" w14:textId="77777777" w:rsidR="00AC0036" w:rsidRPr="00CF3566" w:rsidRDefault="00AC0036" w:rsidP="006F32F6">
            <w:pPr>
              <w:widowControl w:val="0"/>
              <w:autoSpaceDE w:val="0"/>
              <w:autoSpaceDN w:val="0"/>
              <w:spacing w:before="78"/>
              <w:ind w:left="535" w:right="452" w:hanging="214"/>
              <w:jc w:val="center"/>
              <w:rPr>
                <w:rFonts w:asciiTheme="minorHAnsi" w:eastAsia="Arial" w:hAnsiTheme="minorHAnsi" w:cstheme="minorHAnsi"/>
                <w:sz w:val="20"/>
                <w:szCs w:val="20"/>
                <w:lang w:val="en-US"/>
              </w:rPr>
            </w:pPr>
          </w:p>
        </w:tc>
        <w:tc>
          <w:tcPr>
            <w:tcW w:w="2354" w:type="dxa"/>
          </w:tcPr>
          <w:p w14:paraId="6157E9C3" w14:textId="5D907546" w:rsidR="00AC0036" w:rsidRPr="00CF3566" w:rsidRDefault="00AC0036" w:rsidP="006F32F6">
            <w:pPr>
              <w:widowControl w:val="0"/>
              <w:autoSpaceDE w:val="0"/>
              <w:autoSpaceDN w:val="0"/>
              <w:spacing w:before="83"/>
              <w:ind w:left="308" w:hanging="167"/>
              <w:jc w:val="center"/>
              <w:rPr>
                <w:rFonts w:asciiTheme="minorHAnsi" w:eastAsia="Arial" w:hAnsiTheme="minorHAnsi" w:cstheme="minorHAnsi"/>
                <w:sz w:val="20"/>
                <w:szCs w:val="20"/>
                <w:lang w:val="en-US"/>
              </w:rPr>
            </w:pPr>
            <w:r w:rsidRPr="00CF3566">
              <w:rPr>
                <w:rFonts w:asciiTheme="minorHAnsi" w:eastAsia="Arial" w:hAnsiTheme="minorHAnsi" w:cstheme="minorHAnsi"/>
                <w:color w:val="010101"/>
                <w:sz w:val="20"/>
                <w:szCs w:val="20"/>
                <w:lang w:val="en-US"/>
              </w:rPr>
              <w:t>Residential</w:t>
            </w:r>
          </w:p>
        </w:tc>
        <w:tc>
          <w:tcPr>
            <w:tcW w:w="2806" w:type="dxa"/>
          </w:tcPr>
          <w:p w14:paraId="667AD515" w14:textId="3DD23E33" w:rsidR="00AC0036" w:rsidRPr="00CF3566" w:rsidRDefault="00AC0036" w:rsidP="006F32F6">
            <w:pPr>
              <w:widowControl w:val="0"/>
              <w:autoSpaceDE w:val="0"/>
              <w:autoSpaceDN w:val="0"/>
              <w:spacing w:before="83"/>
              <w:ind w:left="308" w:hanging="167"/>
              <w:jc w:val="center"/>
              <w:rPr>
                <w:rFonts w:asciiTheme="minorHAnsi" w:eastAsia="Arial" w:hAnsiTheme="minorHAnsi" w:cstheme="minorHAnsi"/>
                <w:sz w:val="20"/>
                <w:szCs w:val="20"/>
                <w:lang w:val="en-US"/>
              </w:rPr>
            </w:pPr>
            <w:r w:rsidRPr="00CF3566">
              <w:rPr>
                <w:rFonts w:asciiTheme="minorHAnsi" w:eastAsia="Arial" w:hAnsiTheme="minorHAnsi" w:cstheme="minorHAnsi"/>
                <w:color w:val="010101"/>
                <w:sz w:val="20"/>
                <w:szCs w:val="20"/>
                <w:lang w:val="en-US"/>
              </w:rPr>
              <w:t>Multi-Residential</w:t>
            </w:r>
          </w:p>
        </w:tc>
        <w:tc>
          <w:tcPr>
            <w:tcW w:w="1927" w:type="dxa"/>
          </w:tcPr>
          <w:p w14:paraId="0031B68E" w14:textId="18E60E1C" w:rsidR="00AC0036" w:rsidRPr="00CF3566" w:rsidRDefault="00AC0036" w:rsidP="006F32F6">
            <w:pPr>
              <w:widowControl w:val="0"/>
              <w:autoSpaceDE w:val="0"/>
              <w:autoSpaceDN w:val="0"/>
              <w:spacing w:before="83"/>
              <w:ind w:left="308" w:hanging="16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Commercial</w:t>
            </w:r>
          </w:p>
        </w:tc>
      </w:tr>
      <w:tr w:rsidR="00AC0036" w:rsidRPr="00CF3566" w14:paraId="632439BD" w14:textId="3BEF0061" w:rsidTr="00AC0036">
        <w:trPr>
          <w:trHeight w:val="420"/>
          <w:jc w:val="center"/>
        </w:trPr>
        <w:tc>
          <w:tcPr>
            <w:tcW w:w="2268" w:type="dxa"/>
          </w:tcPr>
          <w:p w14:paraId="6503F904" w14:textId="3165EA42" w:rsidR="00AC0036" w:rsidRPr="00CF3566" w:rsidRDefault="009E0625" w:rsidP="006F32F6">
            <w:pPr>
              <w:widowControl w:val="0"/>
              <w:autoSpaceDE w:val="0"/>
              <w:autoSpaceDN w:val="0"/>
              <w:spacing w:before="97"/>
              <w:ind w:left="111"/>
              <w:jc w:val="center"/>
              <w:rPr>
                <w:rFonts w:asciiTheme="minorHAnsi" w:eastAsia="Arial" w:hAnsiTheme="minorHAnsi" w:cstheme="minorHAnsi"/>
                <w:sz w:val="20"/>
                <w:szCs w:val="20"/>
                <w:lang w:val="en-US"/>
              </w:rPr>
            </w:pPr>
            <w:r w:rsidRPr="00CF3566">
              <w:rPr>
                <w:rFonts w:asciiTheme="minorHAnsi" w:eastAsia="Arial" w:hAnsiTheme="minorHAnsi" w:cstheme="minorHAnsi"/>
                <w:color w:val="010101"/>
                <w:w w:val="110"/>
                <w:sz w:val="20"/>
                <w:szCs w:val="20"/>
                <w:lang w:val="en-US"/>
              </w:rPr>
              <w:t>Monthly</w:t>
            </w:r>
          </w:p>
        </w:tc>
        <w:tc>
          <w:tcPr>
            <w:tcW w:w="2354" w:type="dxa"/>
          </w:tcPr>
          <w:p w14:paraId="6474FEEB" w14:textId="1BAECEAF" w:rsidR="00AC0036" w:rsidRPr="00CF3566" w:rsidRDefault="004A2FEA" w:rsidP="006F32F6">
            <w:pPr>
              <w:widowControl w:val="0"/>
              <w:autoSpaceDE w:val="0"/>
              <w:autoSpaceDN w:val="0"/>
              <w:spacing w:before="102"/>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color w:val="010101"/>
                <w:sz w:val="20"/>
                <w:szCs w:val="20"/>
                <w:lang w:val="en-US"/>
              </w:rPr>
              <w:t>31.00 Flat Fee</w:t>
            </w:r>
          </w:p>
        </w:tc>
        <w:tc>
          <w:tcPr>
            <w:tcW w:w="2806" w:type="dxa"/>
          </w:tcPr>
          <w:p w14:paraId="77646FDC" w14:textId="6BDA4A9C" w:rsidR="00AC0036" w:rsidRPr="00CF3566" w:rsidRDefault="004A2FEA" w:rsidP="006F32F6">
            <w:pPr>
              <w:widowControl w:val="0"/>
              <w:autoSpaceDE w:val="0"/>
              <w:autoSpaceDN w:val="0"/>
              <w:spacing w:before="102"/>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color w:val="010101"/>
                <w:sz w:val="20"/>
                <w:szCs w:val="20"/>
                <w:lang w:val="en-US"/>
              </w:rPr>
              <w:t>$31.00 Flat Fee per unit or apartment</w:t>
            </w:r>
          </w:p>
        </w:tc>
        <w:tc>
          <w:tcPr>
            <w:tcW w:w="1927" w:type="dxa"/>
          </w:tcPr>
          <w:p w14:paraId="5AEE6DCA" w14:textId="6FB19DDD" w:rsidR="00AC0036" w:rsidRPr="00CF3566" w:rsidRDefault="00454CB4" w:rsidP="006F32F6">
            <w:pPr>
              <w:widowControl w:val="0"/>
              <w:autoSpaceDE w:val="0"/>
              <w:autoSpaceDN w:val="0"/>
              <w:spacing w:before="102"/>
              <w:ind w:left="10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$3.87 per cubic meter based on water consumption with a minimum charge of $31.00</w:t>
            </w:r>
          </w:p>
        </w:tc>
      </w:tr>
    </w:tbl>
    <w:p w14:paraId="3CCCE0DC" w14:textId="77777777" w:rsidR="00F317B7" w:rsidRPr="001D3C6E" w:rsidRDefault="00F317B7" w:rsidP="001A3DFF">
      <w:pPr>
        <w:widowControl w:val="0"/>
        <w:autoSpaceDE w:val="0"/>
        <w:autoSpaceDN w:val="0"/>
        <w:spacing w:before="9"/>
        <w:rPr>
          <w:rFonts w:asciiTheme="minorHAnsi" w:eastAsia="Arial" w:hAnsiTheme="minorHAnsi" w:cstheme="minorHAnsi"/>
          <w:sz w:val="22"/>
          <w:szCs w:val="22"/>
          <w:lang w:val="en-US"/>
        </w:rPr>
      </w:pPr>
    </w:p>
    <w:p w14:paraId="00EAEA52" w14:textId="7161E71B" w:rsidR="006F32F6" w:rsidRPr="00CF3566" w:rsidRDefault="006F32F6" w:rsidP="006F32F6">
      <w:pPr>
        <w:widowControl w:val="0"/>
        <w:autoSpaceDE w:val="0"/>
        <w:autoSpaceDN w:val="0"/>
        <w:spacing w:before="9"/>
        <w:ind w:left="720" w:hanging="630"/>
        <w:jc w:val="center"/>
        <w:rPr>
          <w:rFonts w:asciiTheme="minorHAnsi" w:eastAsia="Arial" w:hAnsiTheme="minorHAnsi" w:cstheme="minorHAnsi"/>
          <w:b/>
          <w:sz w:val="20"/>
          <w:szCs w:val="20"/>
          <w:lang w:val="en-US"/>
        </w:rPr>
      </w:pPr>
      <w:r w:rsidRPr="00CF3566">
        <w:rPr>
          <w:rFonts w:asciiTheme="minorHAnsi" w:eastAsia="Arial" w:hAnsiTheme="minorHAnsi" w:cstheme="minorHAnsi"/>
          <w:b/>
          <w:sz w:val="20"/>
          <w:szCs w:val="20"/>
          <w:lang w:val="en-US"/>
        </w:rPr>
        <w:t>SCHEDULE “</w:t>
      </w:r>
      <w:r w:rsidR="00BD68C6" w:rsidRPr="00CF3566">
        <w:rPr>
          <w:rFonts w:asciiTheme="minorHAnsi" w:eastAsia="Arial" w:hAnsiTheme="minorHAnsi" w:cstheme="minorHAnsi"/>
          <w:b/>
          <w:sz w:val="20"/>
          <w:szCs w:val="20"/>
          <w:lang w:val="en-US"/>
        </w:rPr>
        <w:t>E</w:t>
      </w:r>
      <w:r w:rsidRPr="00CF3566">
        <w:rPr>
          <w:rFonts w:asciiTheme="minorHAnsi" w:eastAsia="Arial" w:hAnsiTheme="minorHAnsi" w:cstheme="minorHAnsi"/>
          <w:b/>
          <w:sz w:val="20"/>
          <w:szCs w:val="20"/>
          <w:lang w:val="en-US"/>
        </w:rPr>
        <w:t xml:space="preserve">” </w:t>
      </w:r>
    </w:p>
    <w:p w14:paraId="4F2BEC28" w14:textId="339DB358" w:rsidR="006F32F6" w:rsidRPr="00CF3566" w:rsidRDefault="00DF0A96" w:rsidP="006F32F6">
      <w:pPr>
        <w:widowControl w:val="0"/>
        <w:autoSpaceDE w:val="0"/>
        <w:autoSpaceDN w:val="0"/>
        <w:spacing w:before="9"/>
        <w:ind w:left="720" w:hanging="630"/>
        <w:jc w:val="center"/>
        <w:rPr>
          <w:rFonts w:asciiTheme="minorHAnsi" w:eastAsia="Arial" w:hAnsiTheme="minorHAnsi" w:cstheme="minorHAnsi"/>
          <w:b/>
          <w:sz w:val="20"/>
          <w:szCs w:val="20"/>
          <w:lang w:val="en-US"/>
        </w:rPr>
      </w:pPr>
      <w:r w:rsidRPr="00CF3566">
        <w:rPr>
          <w:rFonts w:asciiTheme="minorHAnsi" w:eastAsia="Arial" w:hAnsiTheme="minorHAnsi" w:cstheme="minorHAnsi"/>
          <w:b/>
          <w:w w:val="105"/>
          <w:sz w:val="20"/>
          <w:szCs w:val="20"/>
          <w:lang w:val="en-US"/>
        </w:rPr>
        <w:t>Sewer</w:t>
      </w:r>
      <w:r w:rsidR="006F32F6" w:rsidRPr="00CF3566">
        <w:rPr>
          <w:rFonts w:asciiTheme="minorHAnsi" w:eastAsia="Arial" w:hAnsiTheme="minorHAnsi" w:cstheme="minorHAnsi"/>
          <w:b/>
          <w:w w:val="105"/>
          <w:sz w:val="20"/>
          <w:szCs w:val="20"/>
          <w:lang w:val="en-US"/>
        </w:rPr>
        <w:t xml:space="preserve"> Infrastructure Fee</w:t>
      </w:r>
    </w:p>
    <w:p w14:paraId="630FA65A" w14:textId="77777777" w:rsidR="006F32F6" w:rsidRPr="00CF3566" w:rsidRDefault="006F32F6" w:rsidP="006F32F6">
      <w:pPr>
        <w:widowControl w:val="0"/>
        <w:autoSpaceDE w:val="0"/>
        <w:autoSpaceDN w:val="0"/>
        <w:ind w:left="720" w:hanging="630"/>
        <w:rPr>
          <w:rFonts w:asciiTheme="minorHAnsi" w:eastAsia="Arial" w:hAnsiTheme="minorHAnsi" w:cstheme="minorHAnsi"/>
          <w:sz w:val="20"/>
          <w:szCs w:val="20"/>
          <w:lang w:val="en-US"/>
        </w:rPr>
      </w:pPr>
    </w:p>
    <w:tbl>
      <w:tblPr>
        <w:tblW w:w="8418" w:type="dxa"/>
        <w:jc w:val="center"/>
        <w:tblBorders>
          <w:top w:val="single" w:sz="2" w:space="0" w:color="2F3434"/>
          <w:left w:val="single" w:sz="2" w:space="0" w:color="2F3434"/>
          <w:bottom w:val="single" w:sz="2" w:space="0" w:color="2F3434"/>
          <w:right w:val="single" w:sz="2" w:space="0" w:color="2F3434"/>
          <w:insideH w:val="single" w:sz="6" w:space="0" w:color="2F3434"/>
          <w:insideV w:val="single" w:sz="6" w:space="0" w:color="2F3434"/>
        </w:tblBorders>
        <w:tblLayout w:type="fixed"/>
        <w:tblCellMar>
          <w:left w:w="0" w:type="dxa"/>
          <w:right w:w="0" w:type="dxa"/>
        </w:tblCellMar>
        <w:tblLook w:val="01E0" w:firstRow="1" w:lastRow="1" w:firstColumn="1" w:lastColumn="1" w:noHBand="0" w:noVBand="0"/>
      </w:tblPr>
      <w:tblGrid>
        <w:gridCol w:w="2806"/>
        <w:gridCol w:w="2806"/>
        <w:gridCol w:w="2806"/>
      </w:tblGrid>
      <w:tr w:rsidR="00EC0893" w:rsidRPr="00CF3566" w14:paraId="62C1E1EB" w14:textId="77777777" w:rsidTr="009F1191">
        <w:trPr>
          <w:trHeight w:val="420"/>
          <w:jc w:val="center"/>
        </w:trPr>
        <w:tc>
          <w:tcPr>
            <w:tcW w:w="2806" w:type="dxa"/>
          </w:tcPr>
          <w:p w14:paraId="4DBC921F" w14:textId="77777777" w:rsidR="00EC0893" w:rsidRPr="00CF3566" w:rsidRDefault="00EC0893" w:rsidP="009F1191">
            <w:pPr>
              <w:widowControl w:val="0"/>
              <w:autoSpaceDE w:val="0"/>
              <w:autoSpaceDN w:val="0"/>
              <w:spacing w:before="97"/>
              <w:ind w:left="111"/>
              <w:jc w:val="center"/>
              <w:rPr>
                <w:rFonts w:asciiTheme="minorHAnsi" w:eastAsia="Arial" w:hAnsiTheme="minorHAnsi" w:cstheme="minorHAnsi"/>
                <w:sz w:val="20"/>
                <w:szCs w:val="20"/>
                <w:lang w:val="en-US"/>
              </w:rPr>
            </w:pPr>
            <w:r w:rsidRPr="00CF3566">
              <w:rPr>
                <w:rFonts w:asciiTheme="minorHAnsi" w:eastAsia="Arial" w:hAnsiTheme="minorHAnsi" w:cstheme="minorHAnsi"/>
                <w:color w:val="010101"/>
                <w:w w:val="110"/>
                <w:sz w:val="20"/>
                <w:szCs w:val="20"/>
                <w:lang w:val="en-US"/>
              </w:rPr>
              <w:t>Year 2011</w:t>
            </w:r>
          </w:p>
        </w:tc>
        <w:tc>
          <w:tcPr>
            <w:tcW w:w="2806" w:type="dxa"/>
          </w:tcPr>
          <w:p w14:paraId="563E95B0" w14:textId="75ED801B" w:rsidR="00EC0893" w:rsidRPr="00CF3566" w:rsidRDefault="00EC0893" w:rsidP="009F1191">
            <w:pPr>
              <w:widowControl w:val="0"/>
              <w:autoSpaceDE w:val="0"/>
              <w:autoSpaceDN w:val="0"/>
              <w:spacing w:before="102"/>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color w:val="010101"/>
                <w:sz w:val="20"/>
                <w:szCs w:val="20"/>
                <w:lang w:val="en-US"/>
              </w:rPr>
              <w:t>$1,755.00</w:t>
            </w:r>
          </w:p>
        </w:tc>
        <w:tc>
          <w:tcPr>
            <w:tcW w:w="2806" w:type="dxa"/>
          </w:tcPr>
          <w:p w14:paraId="3A016664" w14:textId="77777777" w:rsidR="00EC0893" w:rsidRPr="00CF3566" w:rsidRDefault="00EC0893" w:rsidP="009F1191">
            <w:pPr>
              <w:widowControl w:val="0"/>
              <w:autoSpaceDE w:val="0"/>
              <w:autoSpaceDN w:val="0"/>
              <w:spacing w:before="102"/>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color w:val="010101"/>
                <w:sz w:val="20"/>
                <w:szCs w:val="20"/>
                <w:lang w:val="en-US"/>
              </w:rPr>
              <w:t>Paid in full by 2011-Dec-31</w:t>
            </w:r>
          </w:p>
        </w:tc>
      </w:tr>
      <w:tr w:rsidR="00EC0893" w:rsidRPr="00CF3566" w14:paraId="3C109BAF" w14:textId="77777777" w:rsidTr="009F1191">
        <w:trPr>
          <w:trHeight w:val="360"/>
          <w:jc w:val="center"/>
        </w:trPr>
        <w:tc>
          <w:tcPr>
            <w:tcW w:w="2806" w:type="dxa"/>
          </w:tcPr>
          <w:p w14:paraId="4304DB2C" w14:textId="77777777" w:rsidR="00EC0893" w:rsidRPr="00CF3566" w:rsidRDefault="00EC0893" w:rsidP="009F1191">
            <w:pPr>
              <w:widowControl w:val="0"/>
              <w:autoSpaceDE w:val="0"/>
              <w:autoSpaceDN w:val="0"/>
              <w:spacing w:before="74"/>
              <w:ind w:left="112"/>
              <w:jc w:val="center"/>
              <w:rPr>
                <w:rFonts w:asciiTheme="minorHAnsi" w:eastAsia="Arial" w:hAnsiTheme="minorHAnsi" w:cstheme="minorHAnsi"/>
                <w:sz w:val="20"/>
                <w:szCs w:val="20"/>
                <w:lang w:val="en-US"/>
              </w:rPr>
            </w:pPr>
            <w:r w:rsidRPr="00CF3566">
              <w:rPr>
                <w:rFonts w:asciiTheme="minorHAnsi" w:eastAsia="Arial" w:hAnsiTheme="minorHAnsi" w:cstheme="minorHAnsi"/>
                <w:sz w:val="20"/>
                <w:szCs w:val="20"/>
                <w:lang w:val="en-US"/>
              </w:rPr>
              <w:t>OR</w:t>
            </w:r>
          </w:p>
        </w:tc>
        <w:tc>
          <w:tcPr>
            <w:tcW w:w="2806" w:type="dxa"/>
          </w:tcPr>
          <w:p w14:paraId="2C5908EB" w14:textId="59F765DD" w:rsidR="00EC0893" w:rsidRPr="00CF3566" w:rsidRDefault="00EC0893" w:rsidP="009F1191">
            <w:pPr>
              <w:widowControl w:val="0"/>
              <w:autoSpaceDE w:val="0"/>
              <w:autoSpaceDN w:val="0"/>
              <w:spacing w:before="64"/>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sz w:val="20"/>
                <w:szCs w:val="20"/>
                <w:lang w:val="en-US"/>
              </w:rPr>
              <w:t>$</w:t>
            </w:r>
            <w:r w:rsidR="007C32AC" w:rsidRPr="00CF3566">
              <w:rPr>
                <w:rFonts w:asciiTheme="minorHAnsi" w:eastAsia="Arial" w:hAnsiTheme="minorHAnsi" w:cstheme="minorHAnsi"/>
                <w:sz w:val="20"/>
                <w:szCs w:val="20"/>
                <w:lang w:val="en-US"/>
              </w:rPr>
              <w:t>2,401.20</w:t>
            </w:r>
          </w:p>
        </w:tc>
        <w:tc>
          <w:tcPr>
            <w:tcW w:w="2806" w:type="dxa"/>
          </w:tcPr>
          <w:p w14:paraId="6EB7E25B" w14:textId="77777777" w:rsidR="00EC0893" w:rsidRPr="00CF3566" w:rsidRDefault="00EC0893" w:rsidP="009F1191">
            <w:pPr>
              <w:widowControl w:val="0"/>
              <w:autoSpaceDE w:val="0"/>
              <w:autoSpaceDN w:val="0"/>
              <w:spacing w:before="64"/>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sz w:val="20"/>
                <w:szCs w:val="20"/>
                <w:lang w:val="en-US"/>
              </w:rPr>
              <w:t>180 equal installments</w:t>
            </w:r>
          </w:p>
          <w:p w14:paraId="1F73A5BC" w14:textId="012CE522" w:rsidR="00EC0893" w:rsidRPr="00CF3566" w:rsidRDefault="00EC0893" w:rsidP="009F1191">
            <w:pPr>
              <w:widowControl w:val="0"/>
              <w:autoSpaceDE w:val="0"/>
              <w:autoSpaceDN w:val="0"/>
              <w:spacing w:before="64"/>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sz w:val="20"/>
                <w:szCs w:val="20"/>
                <w:lang w:val="en-US"/>
              </w:rPr>
              <w:t>$</w:t>
            </w:r>
            <w:r w:rsidR="003C6966" w:rsidRPr="00CF3566">
              <w:rPr>
                <w:rFonts w:asciiTheme="minorHAnsi" w:eastAsia="Arial" w:hAnsiTheme="minorHAnsi" w:cstheme="minorHAnsi"/>
                <w:sz w:val="20"/>
                <w:szCs w:val="20"/>
                <w:lang w:val="en-US"/>
              </w:rPr>
              <w:t>13.34</w:t>
            </w:r>
            <w:r w:rsidRPr="00CF3566">
              <w:rPr>
                <w:rFonts w:asciiTheme="minorHAnsi" w:eastAsia="Arial" w:hAnsiTheme="minorHAnsi" w:cstheme="minorHAnsi"/>
                <w:sz w:val="20"/>
                <w:szCs w:val="20"/>
                <w:lang w:val="en-US"/>
              </w:rPr>
              <w:t xml:space="preserve"> per existing </w:t>
            </w:r>
            <w:r w:rsidR="003C6966" w:rsidRPr="00CF3566">
              <w:rPr>
                <w:rFonts w:asciiTheme="minorHAnsi" w:eastAsia="Arial" w:hAnsiTheme="minorHAnsi" w:cstheme="minorHAnsi"/>
                <w:sz w:val="20"/>
                <w:szCs w:val="20"/>
                <w:lang w:val="en-US"/>
              </w:rPr>
              <w:t xml:space="preserve">sewer </w:t>
            </w:r>
            <w:r w:rsidRPr="00CF3566">
              <w:rPr>
                <w:rFonts w:asciiTheme="minorHAnsi" w:eastAsia="Arial" w:hAnsiTheme="minorHAnsi" w:cstheme="minorHAnsi"/>
                <w:sz w:val="20"/>
                <w:szCs w:val="20"/>
                <w:lang w:val="en-US"/>
              </w:rPr>
              <w:t>connection</w:t>
            </w:r>
          </w:p>
          <w:p w14:paraId="32A9EDB2" w14:textId="77777777" w:rsidR="00EC0893" w:rsidRPr="00CF3566" w:rsidRDefault="00EC0893" w:rsidP="009F1191">
            <w:pPr>
              <w:widowControl w:val="0"/>
              <w:autoSpaceDE w:val="0"/>
              <w:autoSpaceDN w:val="0"/>
              <w:spacing w:before="64"/>
              <w:ind w:left="107"/>
              <w:jc w:val="center"/>
              <w:rPr>
                <w:rFonts w:asciiTheme="minorHAnsi" w:eastAsia="Arial" w:hAnsiTheme="minorHAnsi" w:cstheme="minorHAnsi"/>
                <w:sz w:val="20"/>
                <w:szCs w:val="20"/>
                <w:lang w:val="en-US"/>
              </w:rPr>
            </w:pPr>
            <w:r w:rsidRPr="00CF3566">
              <w:rPr>
                <w:rFonts w:asciiTheme="minorHAnsi" w:eastAsia="Arial" w:hAnsiTheme="minorHAnsi" w:cstheme="minorHAnsi"/>
                <w:sz w:val="20"/>
                <w:szCs w:val="20"/>
                <w:lang w:val="en-US"/>
              </w:rPr>
              <w:t>From 2011-Sept-01 to 2026-Aug-31</w:t>
            </w:r>
          </w:p>
        </w:tc>
      </w:tr>
      <w:tr w:rsidR="00EC0893" w:rsidRPr="00CF3566" w14:paraId="7370E49A" w14:textId="77777777" w:rsidTr="009F1191">
        <w:trPr>
          <w:trHeight w:val="360"/>
          <w:jc w:val="center"/>
        </w:trPr>
        <w:tc>
          <w:tcPr>
            <w:tcW w:w="2806" w:type="dxa"/>
          </w:tcPr>
          <w:p w14:paraId="6C310733" w14:textId="77777777" w:rsidR="00EC0893" w:rsidRPr="00CF3566" w:rsidRDefault="00EC0893" w:rsidP="009F1191">
            <w:pPr>
              <w:widowControl w:val="0"/>
              <w:autoSpaceDE w:val="0"/>
              <w:autoSpaceDN w:val="0"/>
              <w:spacing w:before="74"/>
              <w:ind w:left="112"/>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Year 2023</w:t>
            </w:r>
          </w:p>
        </w:tc>
        <w:tc>
          <w:tcPr>
            <w:tcW w:w="2806" w:type="dxa"/>
          </w:tcPr>
          <w:p w14:paraId="2FEE23F8" w14:textId="54A1D463" w:rsidR="00EC0893" w:rsidRPr="00CF3566" w:rsidRDefault="00EC0893" w:rsidP="009F1191">
            <w:pPr>
              <w:widowControl w:val="0"/>
              <w:autoSpaceDE w:val="0"/>
              <w:autoSpaceDN w:val="0"/>
              <w:spacing w:before="64"/>
              <w:ind w:left="10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w:t>
            </w:r>
            <w:r w:rsidR="003C6966" w:rsidRPr="00CF3566">
              <w:rPr>
                <w:rFonts w:asciiTheme="minorHAnsi" w:eastAsia="Arial" w:hAnsiTheme="minorHAnsi" w:cstheme="minorHAnsi"/>
                <w:sz w:val="20"/>
                <w:szCs w:val="20"/>
                <w:lang w:val="en-US"/>
              </w:rPr>
              <w:t>13.</w:t>
            </w:r>
            <w:r w:rsidR="001251FA" w:rsidRPr="00CF3566">
              <w:rPr>
                <w:rFonts w:asciiTheme="minorHAnsi" w:eastAsia="Arial" w:hAnsiTheme="minorHAnsi" w:cstheme="minorHAnsi"/>
                <w:sz w:val="20"/>
                <w:szCs w:val="20"/>
                <w:lang w:val="en-US"/>
              </w:rPr>
              <w:t>6</w:t>
            </w:r>
            <w:r w:rsidR="003C6966" w:rsidRPr="00CF3566">
              <w:rPr>
                <w:rFonts w:asciiTheme="minorHAnsi" w:eastAsia="Arial" w:hAnsiTheme="minorHAnsi" w:cstheme="minorHAnsi"/>
                <w:sz w:val="20"/>
                <w:szCs w:val="20"/>
                <w:lang w:val="en-US"/>
              </w:rPr>
              <w:t xml:space="preserve">4 </w:t>
            </w:r>
            <w:r w:rsidRPr="00CF3566">
              <w:rPr>
                <w:rFonts w:asciiTheme="minorHAnsi" w:eastAsia="Arial" w:hAnsiTheme="minorHAnsi" w:cstheme="minorHAnsi"/>
                <w:color w:val="010101"/>
                <w:sz w:val="20"/>
                <w:szCs w:val="20"/>
                <w:lang w:val="en-US"/>
              </w:rPr>
              <w:t>/month</w:t>
            </w:r>
          </w:p>
        </w:tc>
        <w:tc>
          <w:tcPr>
            <w:tcW w:w="2806" w:type="dxa"/>
          </w:tcPr>
          <w:p w14:paraId="5DE69F0F" w14:textId="1B5F5D3A" w:rsidR="00EC0893" w:rsidRPr="00CF3566" w:rsidRDefault="00EC0893" w:rsidP="009F1191">
            <w:pPr>
              <w:widowControl w:val="0"/>
              <w:autoSpaceDE w:val="0"/>
              <w:autoSpaceDN w:val="0"/>
              <w:spacing w:before="64"/>
              <w:ind w:left="107"/>
              <w:jc w:val="center"/>
              <w:rPr>
                <w:rFonts w:asciiTheme="minorHAnsi" w:eastAsia="Arial" w:hAnsiTheme="minorHAnsi" w:cstheme="minorHAnsi"/>
                <w:color w:val="010101"/>
                <w:sz w:val="20"/>
                <w:szCs w:val="20"/>
                <w:lang w:val="en-US"/>
              </w:rPr>
            </w:pPr>
          </w:p>
        </w:tc>
      </w:tr>
      <w:tr w:rsidR="00EC0893" w:rsidRPr="00CF3566" w14:paraId="345DB8F6" w14:textId="77777777" w:rsidTr="009F1191">
        <w:trPr>
          <w:trHeight w:val="360"/>
          <w:jc w:val="center"/>
        </w:trPr>
        <w:tc>
          <w:tcPr>
            <w:tcW w:w="2806" w:type="dxa"/>
          </w:tcPr>
          <w:p w14:paraId="4CFEE633" w14:textId="77777777" w:rsidR="00EC0893" w:rsidRPr="00CF3566" w:rsidRDefault="00EC0893" w:rsidP="009F1191">
            <w:pPr>
              <w:widowControl w:val="0"/>
              <w:autoSpaceDE w:val="0"/>
              <w:autoSpaceDN w:val="0"/>
              <w:spacing w:before="74"/>
              <w:ind w:left="112"/>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Year 2024</w:t>
            </w:r>
          </w:p>
        </w:tc>
        <w:tc>
          <w:tcPr>
            <w:tcW w:w="2806" w:type="dxa"/>
          </w:tcPr>
          <w:p w14:paraId="69D20EE9" w14:textId="2826BEC0" w:rsidR="00EC0893" w:rsidRPr="00CF3566" w:rsidRDefault="00EC0893" w:rsidP="009F1191">
            <w:pPr>
              <w:widowControl w:val="0"/>
              <w:autoSpaceDE w:val="0"/>
              <w:autoSpaceDN w:val="0"/>
              <w:spacing w:before="64"/>
              <w:ind w:left="10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w:t>
            </w:r>
            <w:r w:rsidR="003C6966" w:rsidRPr="00CF3566">
              <w:rPr>
                <w:rFonts w:asciiTheme="minorHAnsi" w:eastAsia="Arial" w:hAnsiTheme="minorHAnsi" w:cstheme="minorHAnsi"/>
                <w:sz w:val="20"/>
                <w:szCs w:val="20"/>
                <w:lang w:val="en-US"/>
              </w:rPr>
              <w:t>13.</w:t>
            </w:r>
            <w:r w:rsidR="001251FA" w:rsidRPr="00CF3566">
              <w:rPr>
                <w:rFonts w:asciiTheme="minorHAnsi" w:eastAsia="Arial" w:hAnsiTheme="minorHAnsi" w:cstheme="minorHAnsi"/>
                <w:sz w:val="20"/>
                <w:szCs w:val="20"/>
                <w:lang w:val="en-US"/>
              </w:rPr>
              <w:t>6</w:t>
            </w:r>
            <w:r w:rsidR="003C6966" w:rsidRPr="00CF3566">
              <w:rPr>
                <w:rFonts w:asciiTheme="minorHAnsi" w:eastAsia="Arial" w:hAnsiTheme="minorHAnsi" w:cstheme="minorHAnsi"/>
                <w:sz w:val="20"/>
                <w:szCs w:val="20"/>
                <w:lang w:val="en-US"/>
              </w:rPr>
              <w:t xml:space="preserve">4 </w:t>
            </w:r>
            <w:r w:rsidRPr="00CF3566">
              <w:rPr>
                <w:rFonts w:asciiTheme="minorHAnsi" w:eastAsia="Arial" w:hAnsiTheme="minorHAnsi" w:cstheme="minorHAnsi"/>
                <w:color w:val="010101"/>
                <w:sz w:val="20"/>
                <w:szCs w:val="20"/>
                <w:lang w:val="en-US"/>
              </w:rPr>
              <w:t>/month</w:t>
            </w:r>
          </w:p>
        </w:tc>
        <w:tc>
          <w:tcPr>
            <w:tcW w:w="2806" w:type="dxa"/>
          </w:tcPr>
          <w:p w14:paraId="3A92FF6D" w14:textId="640B8943" w:rsidR="00EC0893" w:rsidRPr="00CF3566" w:rsidRDefault="00EC0893" w:rsidP="009F1191">
            <w:pPr>
              <w:widowControl w:val="0"/>
              <w:autoSpaceDE w:val="0"/>
              <w:autoSpaceDN w:val="0"/>
              <w:spacing w:before="64"/>
              <w:ind w:left="107"/>
              <w:jc w:val="center"/>
              <w:rPr>
                <w:rFonts w:asciiTheme="minorHAnsi" w:eastAsia="Arial" w:hAnsiTheme="minorHAnsi" w:cstheme="minorHAnsi"/>
                <w:color w:val="010101"/>
                <w:sz w:val="20"/>
                <w:szCs w:val="20"/>
                <w:lang w:val="en-US"/>
              </w:rPr>
            </w:pPr>
          </w:p>
        </w:tc>
      </w:tr>
      <w:tr w:rsidR="00EC0893" w:rsidRPr="00CF3566" w14:paraId="58FA22AD" w14:textId="77777777" w:rsidTr="009F1191">
        <w:trPr>
          <w:trHeight w:val="360"/>
          <w:jc w:val="center"/>
        </w:trPr>
        <w:tc>
          <w:tcPr>
            <w:tcW w:w="2806" w:type="dxa"/>
          </w:tcPr>
          <w:p w14:paraId="0A8D9055" w14:textId="77777777" w:rsidR="00EC0893" w:rsidRPr="00CF3566" w:rsidRDefault="00EC0893" w:rsidP="009F1191">
            <w:pPr>
              <w:widowControl w:val="0"/>
              <w:autoSpaceDE w:val="0"/>
              <w:autoSpaceDN w:val="0"/>
              <w:spacing w:before="74"/>
              <w:ind w:left="112"/>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Year 2025</w:t>
            </w:r>
          </w:p>
        </w:tc>
        <w:tc>
          <w:tcPr>
            <w:tcW w:w="2806" w:type="dxa"/>
          </w:tcPr>
          <w:p w14:paraId="73E6D3FC" w14:textId="09932346" w:rsidR="00EC0893" w:rsidRPr="00CF3566" w:rsidRDefault="00EC0893" w:rsidP="009F1191">
            <w:pPr>
              <w:widowControl w:val="0"/>
              <w:autoSpaceDE w:val="0"/>
              <w:autoSpaceDN w:val="0"/>
              <w:spacing w:before="64"/>
              <w:ind w:left="10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w:t>
            </w:r>
            <w:r w:rsidR="003C6966" w:rsidRPr="00CF3566">
              <w:rPr>
                <w:rFonts w:asciiTheme="minorHAnsi" w:eastAsia="Arial" w:hAnsiTheme="minorHAnsi" w:cstheme="minorHAnsi"/>
                <w:sz w:val="20"/>
                <w:szCs w:val="20"/>
                <w:lang w:val="en-US"/>
              </w:rPr>
              <w:t>13.</w:t>
            </w:r>
            <w:r w:rsidR="001251FA" w:rsidRPr="00CF3566">
              <w:rPr>
                <w:rFonts w:asciiTheme="minorHAnsi" w:eastAsia="Arial" w:hAnsiTheme="minorHAnsi" w:cstheme="minorHAnsi"/>
                <w:sz w:val="20"/>
                <w:szCs w:val="20"/>
                <w:lang w:val="en-US"/>
              </w:rPr>
              <w:t>6</w:t>
            </w:r>
            <w:r w:rsidR="003C6966" w:rsidRPr="00CF3566">
              <w:rPr>
                <w:rFonts w:asciiTheme="minorHAnsi" w:eastAsia="Arial" w:hAnsiTheme="minorHAnsi" w:cstheme="minorHAnsi"/>
                <w:sz w:val="20"/>
                <w:szCs w:val="20"/>
                <w:lang w:val="en-US"/>
              </w:rPr>
              <w:t xml:space="preserve">4 </w:t>
            </w:r>
            <w:r w:rsidRPr="00CF3566">
              <w:rPr>
                <w:rFonts w:asciiTheme="minorHAnsi" w:eastAsia="Arial" w:hAnsiTheme="minorHAnsi" w:cstheme="minorHAnsi"/>
                <w:color w:val="010101"/>
                <w:sz w:val="20"/>
                <w:szCs w:val="20"/>
                <w:lang w:val="en-US"/>
              </w:rPr>
              <w:t>/month</w:t>
            </w:r>
          </w:p>
        </w:tc>
        <w:tc>
          <w:tcPr>
            <w:tcW w:w="2806" w:type="dxa"/>
          </w:tcPr>
          <w:p w14:paraId="795F52D8" w14:textId="0FB541C6" w:rsidR="00EC0893" w:rsidRPr="00CF3566" w:rsidRDefault="00EC0893" w:rsidP="009F1191">
            <w:pPr>
              <w:widowControl w:val="0"/>
              <w:autoSpaceDE w:val="0"/>
              <w:autoSpaceDN w:val="0"/>
              <w:spacing w:before="64"/>
              <w:ind w:left="107"/>
              <w:jc w:val="center"/>
              <w:rPr>
                <w:rFonts w:asciiTheme="minorHAnsi" w:eastAsia="Arial" w:hAnsiTheme="minorHAnsi" w:cstheme="minorHAnsi"/>
                <w:color w:val="010101"/>
                <w:sz w:val="20"/>
                <w:szCs w:val="20"/>
                <w:lang w:val="en-US"/>
              </w:rPr>
            </w:pPr>
          </w:p>
        </w:tc>
      </w:tr>
      <w:tr w:rsidR="00EC0893" w:rsidRPr="00CF3566" w14:paraId="6775B9CD" w14:textId="77777777" w:rsidTr="009F1191">
        <w:trPr>
          <w:trHeight w:val="360"/>
          <w:jc w:val="center"/>
        </w:trPr>
        <w:tc>
          <w:tcPr>
            <w:tcW w:w="2806" w:type="dxa"/>
          </w:tcPr>
          <w:p w14:paraId="0F112A95" w14:textId="77777777" w:rsidR="00EC0893" w:rsidRPr="00CF3566" w:rsidRDefault="00EC0893" w:rsidP="009F1191">
            <w:pPr>
              <w:widowControl w:val="0"/>
              <w:autoSpaceDE w:val="0"/>
              <w:autoSpaceDN w:val="0"/>
              <w:spacing w:before="74"/>
              <w:ind w:left="112"/>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Year 2026 ending Aug 31</w:t>
            </w:r>
          </w:p>
        </w:tc>
        <w:tc>
          <w:tcPr>
            <w:tcW w:w="2806" w:type="dxa"/>
          </w:tcPr>
          <w:p w14:paraId="209B408A" w14:textId="24CC0FF5" w:rsidR="00EC0893" w:rsidRPr="00CF3566" w:rsidRDefault="00EC0893" w:rsidP="009F1191">
            <w:pPr>
              <w:widowControl w:val="0"/>
              <w:autoSpaceDE w:val="0"/>
              <w:autoSpaceDN w:val="0"/>
              <w:spacing w:before="64"/>
              <w:ind w:left="10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w:t>
            </w:r>
            <w:r w:rsidR="003C6966" w:rsidRPr="00CF3566">
              <w:rPr>
                <w:rFonts w:asciiTheme="minorHAnsi" w:eastAsia="Arial" w:hAnsiTheme="minorHAnsi" w:cstheme="minorHAnsi"/>
                <w:sz w:val="20"/>
                <w:szCs w:val="20"/>
                <w:lang w:val="en-US"/>
              </w:rPr>
              <w:t>13.</w:t>
            </w:r>
            <w:r w:rsidR="001251FA" w:rsidRPr="00CF3566">
              <w:rPr>
                <w:rFonts w:asciiTheme="minorHAnsi" w:eastAsia="Arial" w:hAnsiTheme="minorHAnsi" w:cstheme="minorHAnsi"/>
                <w:sz w:val="20"/>
                <w:szCs w:val="20"/>
                <w:lang w:val="en-US"/>
              </w:rPr>
              <w:t>6</w:t>
            </w:r>
            <w:r w:rsidR="003C6966" w:rsidRPr="00CF3566">
              <w:rPr>
                <w:rFonts w:asciiTheme="minorHAnsi" w:eastAsia="Arial" w:hAnsiTheme="minorHAnsi" w:cstheme="minorHAnsi"/>
                <w:sz w:val="20"/>
                <w:szCs w:val="20"/>
                <w:lang w:val="en-US"/>
              </w:rPr>
              <w:t xml:space="preserve">4 </w:t>
            </w:r>
            <w:r w:rsidRPr="00CF3566">
              <w:rPr>
                <w:rFonts w:asciiTheme="minorHAnsi" w:eastAsia="Arial" w:hAnsiTheme="minorHAnsi" w:cstheme="minorHAnsi"/>
                <w:color w:val="010101"/>
                <w:sz w:val="20"/>
                <w:szCs w:val="20"/>
                <w:lang w:val="en-US"/>
              </w:rPr>
              <w:t>/month</w:t>
            </w:r>
          </w:p>
        </w:tc>
        <w:tc>
          <w:tcPr>
            <w:tcW w:w="2806" w:type="dxa"/>
          </w:tcPr>
          <w:p w14:paraId="7F07C0A0" w14:textId="1D66F122" w:rsidR="00EC0893" w:rsidRPr="00CF3566" w:rsidRDefault="00A751E0" w:rsidP="009F1191">
            <w:pPr>
              <w:widowControl w:val="0"/>
              <w:autoSpaceDE w:val="0"/>
              <w:autoSpaceDN w:val="0"/>
              <w:spacing w:before="64"/>
              <w:ind w:left="107"/>
              <w:jc w:val="center"/>
              <w:rPr>
                <w:rFonts w:asciiTheme="minorHAnsi" w:eastAsia="Arial" w:hAnsiTheme="minorHAnsi" w:cstheme="minorHAnsi"/>
                <w:color w:val="010101"/>
                <w:sz w:val="20"/>
                <w:szCs w:val="20"/>
                <w:lang w:val="en-US"/>
              </w:rPr>
            </w:pPr>
            <w:r w:rsidRPr="00CF3566">
              <w:rPr>
                <w:rFonts w:asciiTheme="minorHAnsi" w:eastAsia="Arial" w:hAnsiTheme="minorHAnsi" w:cstheme="minorHAnsi"/>
                <w:color w:val="010101"/>
                <w:sz w:val="20"/>
                <w:szCs w:val="20"/>
                <w:lang w:val="en-US"/>
              </w:rPr>
              <w:t>Ending 2026-Aug-31</w:t>
            </w:r>
          </w:p>
        </w:tc>
      </w:tr>
    </w:tbl>
    <w:p w14:paraId="71D28F0E" w14:textId="77777777" w:rsidR="00383A71" w:rsidRPr="001D3C6E" w:rsidRDefault="00383A71" w:rsidP="00D649A2">
      <w:pPr>
        <w:widowControl w:val="0"/>
        <w:autoSpaceDE w:val="0"/>
        <w:autoSpaceDN w:val="0"/>
        <w:spacing w:line="360" w:lineRule="auto"/>
        <w:rPr>
          <w:rFonts w:asciiTheme="minorHAnsi" w:eastAsia="Arial" w:hAnsiTheme="minorHAnsi" w:cstheme="minorHAnsi"/>
          <w:sz w:val="22"/>
          <w:szCs w:val="22"/>
          <w:lang w:val="en-US"/>
        </w:rPr>
      </w:pPr>
    </w:p>
    <w:p w14:paraId="3DB4BEBB" w14:textId="19E6B416" w:rsidR="006F32F6" w:rsidRPr="00CF3566" w:rsidRDefault="006F32F6" w:rsidP="006F32F6">
      <w:pPr>
        <w:widowControl w:val="0"/>
        <w:autoSpaceDE w:val="0"/>
        <w:autoSpaceDN w:val="0"/>
        <w:spacing w:before="9"/>
        <w:ind w:left="630" w:hanging="630"/>
        <w:jc w:val="center"/>
        <w:rPr>
          <w:rFonts w:asciiTheme="minorHAnsi" w:eastAsia="Arial" w:hAnsiTheme="minorHAnsi" w:cstheme="minorHAnsi"/>
          <w:b/>
          <w:sz w:val="20"/>
          <w:szCs w:val="20"/>
          <w:lang w:val="en-US"/>
        </w:rPr>
      </w:pPr>
      <w:r w:rsidRPr="00CF3566">
        <w:rPr>
          <w:rFonts w:asciiTheme="minorHAnsi" w:eastAsia="Arial" w:hAnsiTheme="minorHAnsi" w:cstheme="minorHAnsi"/>
          <w:b/>
          <w:sz w:val="20"/>
          <w:szCs w:val="20"/>
          <w:lang w:val="en-US"/>
        </w:rPr>
        <w:t>SCHEDULE “</w:t>
      </w:r>
      <w:r w:rsidR="00BD68C6" w:rsidRPr="00CF3566">
        <w:rPr>
          <w:rFonts w:asciiTheme="minorHAnsi" w:eastAsia="Arial" w:hAnsiTheme="minorHAnsi" w:cstheme="minorHAnsi"/>
          <w:b/>
          <w:sz w:val="20"/>
          <w:szCs w:val="20"/>
          <w:lang w:val="en-US"/>
        </w:rPr>
        <w:t>F</w:t>
      </w:r>
      <w:r w:rsidRPr="00CF3566">
        <w:rPr>
          <w:rFonts w:asciiTheme="minorHAnsi" w:eastAsia="Arial" w:hAnsiTheme="minorHAnsi" w:cstheme="minorHAnsi"/>
          <w:b/>
          <w:sz w:val="20"/>
          <w:szCs w:val="20"/>
          <w:lang w:val="en-US"/>
        </w:rPr>
        <w:t xml:space="preserve">” </w:t>
      </w:r>
    </w:p>
    <w:p w14:paraId="5A05D6C9" w14:textId="77777777" w:rsidR="006F32F6" w:rsidRPr="00CF3566" w:rsidRDefault="006F32F6" w:rsidP="006F32F6">
      <w:pPr>
        <w:widowControl w:val="0"/>
        <w:autoSpaceDE w:val="0"/>
        <w:autoSpaceDN w:val="0"/>
        <w:spacing w:before="9"/>
        <w:ind w:left="630" w:hanging="630"/>
        <w:jc w:val="center"/>
        <w:rPr>
          <w:rFonts w:asciiTheme="minorHAnsi" w:eastAsia="Arial" w:hAnsiTheme="minorHAnsi" w:cstheme="minorHAnsi"/>
          <w:b/>
          <w:w w:val="105"/>
          <w:sz w:val="20"/>
          <w:szCs w:val="20"/>
          <w:lang w:val="en-US"/>
        </w:rPr>
      </w:pPr>
      <w:r w:rsidRPr="00CF3566">
        <w:rPr>
          <w:rFonts w:asciiTheme="minorHAnsi" w:eastAsia="Arial" w:hAnsiTheme="minorHAnsi" w:cstheme="minorHAnsi"/>
          <w:b/>
          <w:w w:val="105"/>
          <w:sz w:val="20"/>
          <w:szCs w:val="20"/>
          <w:lang w:val="en-US"/>
        </w:rPr>
        <w:t>Connection Service Charges</w:t>
      </w:r>
    </w:p>
    <w:p w14:paraId="04D06935" w14:textId="6F3551E0" w:rsidR="006F32F6" w:rsidRPr="00CF3566" w:rsidRDefault="006F32F6" w:rsidP="00D649A2">
      <w:pPr>
        <w:widowControl w:val="0"/>
        <w:autoSpaceDE w:val="0"/>
        <w:autoSpaceDN w:val="0"/>
        <w:ind w:firstLine="630"/>
        <w:rPr>
          <w:rFonts w:asciiTheme="minorHAnsi" w:eastAsia="Arial" w:hAnsiTheme="minorHAnsi" w:cstheme="minorHAnsi"/>
          <w:w w:val="105"/>
          <w:sz w:val="20"/>
          <w:szCs w:val="20"/>
          <w:lang w:val="en-US"/>
        </w:rPr>
      </w:pPr>
      <w:r w:rsidRPr="00CF3566">
        <w:rPr>
          <w:rFonts w:asciiTheme="minorHAnsi" w:eastAsia="Arial" w:hAnsiTheme="minorHAnsi" w:cstheme="minorHAnsi"/>
          <w:w w:val="105"/>
          <w:sz w:val="20"/>
          <w:szCs w:val="20"/>
          <w:lang w:val="en-US"/>
        </w:rPr>
        <w:t>Rate</w:t>
      </w:r>
      <w:r w:rsidRPr="00CF3566">
        <w:rPr>
          <w:rFonts w:asciiTheme="minorHAnsi" w:eastAsia="Arial" w:hAnsiTheme="minorHAnsi" w:cstheme="minorHAnsi"/>
          <w:spacing w:val="-9"/>
          <w:w w:val="105"/>
          <w:sz w:val="20"/>
          <w:szCs w:val="20"/>
          <w:lang w:val="en-US"/>
        </w:rPr>
        <w:t xml:space="preserve"> </w:t>
      </w:r>
      <w:r w:rsidRPr="00CF3566">
        <w:rPr>
          <w:rFonts w:asciiTheme="minorHAnsi" w:eastAsia="Arial" w:hAnsiTheme="minorHAnsi" w:cstheme="minorHAnsi"/>
          <w:w w:val="105"/>
          <w:sz w:val="20"/>
          <w:szCs w:val="20"/>
          <w:lang w:val="en-US"/>
        </w:rPr>
        <w:t xml:space="preserve">payable for shut off </w:t>
      </w:r>
      <w:r w:rsidR="00AC2148" w:rsidRPr="00CF3566">
        <w:rPr>
          <w:rFonts w:asciiTheme="minorHAnsi" w:eastAsia="Arial" w:hAnsiTheme="minorHAnsi" w:cstheme="minorHAnsi"/>
          <w:w w:val="105"/>
          <w:sz w:val="20"/>
          <w:szCs w:val="20"/>
          <w:lang w:val="en-US"/>
        </w:rPr>
        <w:t>f</w:t>
      </w:r>
      <w:r w:rsidRPr="00CF3566">
        <w:rPr>
          <w:rFonts w:asciiTheme="minorHAnsi" w:eastAsia="Arial" w:hAnsiTheme="minorHAnsi" w:cstheme="minorHAnsi"/>
          <w:w w:val="105"/>
          <w:sz w:val="20"/>
          <w:szCs w:val="20"/>
          <w:lang w:val="en-US"/>
        </w:rPr>
        <w:t>or disconnection or turn on or reconnection:</w:t>
      </w:r>
      <w:r w:rsidRPr="00CF3566">
        <w:rPr>
          <w:rFonts w:asciiTheme="minorHAnsi" w:eastAsia="Arial" w:hAnsiTheme="minorHAnsi" w:cstheme="minorHAnsi"/>
          <w:spacing w:val="-12"/>
          <w:w w:val="105"/>
          <w:sz w:val="20"/>
          <w:szCs w:val="20"/>
          <w:lang w:val="en-US"/>
        </w:rPr>
        <w:t xml:space="preserve"> </w:t>
      </w:r>
    </w:p>
    <w:p w14:paraId="6C3ED005" w14:textId="327A486C" w:rsidR="006F32F6" w:rsidRPr="00CF3566" w:rsidRDefault="006F32F6" w:rsidP="00D649A2">
      <w:pPr>
        <w:widowControl w:val="0"/>
        <w:autoSpaceDE w:val="0"/>
        <w:autoSpaceDN w:val="0"/>
        <w:ind w:firstLine="630"/>
        <w:rPr>
          <w:rFonts w:asciiTheme="minorHAnsi" w:eastAsia="Arial" w:hAnsiTheme="minorHAnsi" w:cstheme="minorHAnsi"/>
          <w:sz w:val="20"/>
          <w:szCs w:val="20"/>
          <w:lang w:val="en-US"/>
        </w:rPr>
      </w:pPr>
      <w:r w:rsidRPr="00CF3566">
        <w:rPr>
          <w:rFonts w:asciiTheme="minorHAnsi" w:eastAsia="Arial" w:hAnsiTheme="minorHAnsi" w:cstheme="minorHAnsi"/>
          <w:sz w:val="20"/>
          <w:szCs w:val="20"/>
          <w:lang w:val="en-US"/>
        </w:rPr>
        <w:t>Initial call-out:</w:t>
      </w:r>
    </w:p>
    <w:p w14:paraId="40BF39D7" w14:textId="31C0927D" w:rsidR="006F32F6" w:rsidRPr="00CF3566" w:rsidRDefault="00A54F03" w:rsidP="006F32F6">
      <w:pPr>
        <w:widowControl w:val="0"/>
        <w:autoSpaceDE w:val="0"/>
        <w:autoSpaceDN w:val="0"/>
        <w:ind w:left="1701"/>
        <w:rPr>
          <w:rFonts w:asciiTheme="minorHAnsi" w:eastAsia="Arial" w:hAnsiTheme="minorHAnsi" w:cstheme="minorHAnsi"/>
          <w:w w:val="105"/>
          <w:sz w:val="20"/>
          <w:szCs w:val="20"/>
          <w:lang w:val="en-US"/>
        </w:rPr>
      </w:pPr>
      <w:r w:rsidRPr="00CF3566">
        <w:rPr>
          <w:rFonts w:asciiTheme="minorHAnsi" w:eastAsia="Arial" w:hAnsiTheme="minorHAnsi" w:cstheme="minorHAnsi"/>
          <w:w w:val="105"/>
          <w:sz w:val="20"/>
          <w:szCs w:val="20"/>
          <w:lang w:val="en-US"/>
        </w:rPr>
        <w:t>Connection</w:t>
      </w:r>
      <w:r w:rsidRPr="00CF3566">
        <w:rPr>
          <w:rFonts w:asciiTheme="minorHAnsi" w:eastAsia="Arial" w:hAnsiTheme="minorHAnsi" w:cstheme="minorHAnsi"/>
          <w:w w:val="105"/>
          <w:sz w:val="20"/>
          <w:szCs w:val="20"/>
          <w:lang w:val="en-US"/>
        </w:rPr>
        <w:tab/>
      </w:r>
      <w:r w:rsidRPr="00CF3566">
        <w:rPr>
          <w:rFonts w:asciiTheme="minorHAnsi" w:eastAsia="Arial" w:hAnsiTheme="minorHAnsi" w:cstheme="minorHAnsi"/>
          <w:w w:val="105"/>
          <w:sz w:val="20"/>
          <w:szCs w:val="20"/>
          <w:lang w:val="en-US"/>
        </w:rPr>
        <w:tab/>
      </w:r>
      <w:r w:rsidRPr="00CF3566">
        <w:rPr>
          <w:rFonts w:asciiTheme="minorHAnsi" w:eastAsia="Arial" w:hAnsiTheme="minorHAnsi" w:cstheme="minorHAnsi"/>
          <w:w w:val="105"/>
          <w:sz w:val="20"/>
          <w:szCs w:val="20"/>
          <w:lang w:val="en-US"/>
        </w:rPr>
        <w:tab/>
      </w:r>
      <w:r w:rsidR="006F32F6" w:rsidRPr="00CF3566">
        <w:rPr>
          <w:rFonts w:asciiTheme="minorHAnsi" w:eastAsia="Arial" w:hAnsiTheme="minorHAnsi" w:cstheme="minorHAnsi"/>
          <w:w w:val="105"/>
          <w:sz w:val="20"/>
          <w:szCs w:val="20"/>
          <w:lang w:val="en-US"/>
        </w:rPr>
        <w:t xml:space="preserve"> </w:t>
      </w:r>
      <w:r w:rsidR="006F32F6" w:rsidRPr="00CF3566">
        <w:rPr>
          <w:rFonts w:asciiTheme="minorHAnsi" w:eastAsia="Arial" w:hAnsiTheme="minorHAnsi" w:cstheme="minorHAnsi"/>
          <w:w w:val="105"/>
          <w:sz w:val="20"/>
          <w:szCs w:val="20"/>
          <w:lang w:val="en-US"/>
        </w:rPr>
        <w:tab/>
      </w:r>
      <w:r w:rsidR="006F32F6" w:rsidRPr="00CF3566">
        <w:rPr>
          <w:rFonts w:asciiTheme="minorHAnsi" w:eastAsia="Arial" w:hAnsiTheme="minorHAnsi" w:cstheme="minorHAnsi"/>
          <w:w w:val="105"/>
          <w:sz w:val="20"/>
          <w:szCs w:val="20"/>
          <w:lang w:val="en-US"/>
        </w:rPr>
        <w:tab/>
      </w:r>
      <w:r w:rsidR="006F32F6" w:rsidRPr="00CF3566">
        <w:rPr>
          <w:rFonts w:asciiTheme="minorHAnsi" w:eastAsia="Arial" w:hAnsiTheme="minorHAnsi" w:cstheme="minorHAnsi"/>
          <w:w w:val="105"/>
          <w:sz w:val="20"/>
          <w:szCs w:val="20"/>
          <w:lang w:val="en-US"/>
        </w:rPr>
        <w:tab/>
        <w:t>$1</w:t>
      </w:r>
      <w:r w:rsidR="004A7DFB" w:rsidRPr="00CF3566">
        <w:rPr>
          <w:rFonts w:asciiTheme="minorHAnsi" w:eastAsia="Arial" w:hAnsiTheme="minorHAnsi" w:cstheme="minorHAnsi"/>
          <w:w w:val="105"/>
          <w:sz w:val="20"/>
          <w:szCs w:val="20"/>
          <w:lang w:val="en-US"/>
        </w:rPr>
        <w:t>0</w:t>
      </w:r>
      <w:r w:rsidR="006F32F6" w:rsidRPr="00CF3566">
        <w:rPr>
          <w:rFonts w:asciiTheme="minorHAnsi" w:eastAsia="Arial" w:hAnsiTheme="minorHAnsi" w:cstheme="minorHAnsi"/>
          <w:w w:val="105"/>
          <w:sz w:val="20"/>
          <w:szCs w:val="20"/>
          <w:lang w:val="en-US"/>
        </w:rPr>
        <w:t xml:space="preserve">0.00 </w:t>
      </w:r>
    </w:p>
    <w:p w14:paraId="4CBECD8C" w14:textId="732E871C" w:rsidR="00A54F03" w:rsidRPr="00CF3566" w:rsidRDefault="00A54F03" w:rsidP="006F32F6">
      <w:pPr>
        <w:widowControl w:val="0"/>
        <w:autoSpaceDE w:val="0"/>
        <w:autoSpaceDN w:val="0"/>
        <w:ind w:left="1701"/>
        <w:rPr>
          <w:rFonts w:asciiTheme="minorHAnsi" w:eastAsia="Arial" w:hAnsiTheme="minorHAnsi" w:cstheme="minorHAnsi"/>
          <w:w w:val="105"/>
          <w:sz w:val="20"/>
          <w:szCs w:val="20"/>
          <w:lang w:val="en-US"/>
        </w:rPr>
      </w:pPr>
      <w:r w:rsidRPr="00CF3566">
        <w:rPr>
          <w:rFonts w:asciiTheme="minorHAnsi" w:eastAsia="Arial" w:hAnsiTheme="minorHAnsi" w:cstheme="minorHAnsi"/>
          <w:w w:val="105"/>
          <w:sz w:val="20"/>
          <w:szCs w:val="20"/>
          <w:lang w:val="en-US"/>
        </w:rPr>
        <w:t>Disconnection</w:t>
      </w:r>
      <w:r w:rsidR="005A43B3" w:rsidRPr="00CF3566">
        <w:rPr>
          <w:rFonts w:asciiTheme="minorHAnsi" w:eastAsia="Arial" w:hAnsiTheme="minorHAnsi" w:cstheme="minorHAnsi"/>
          <w:w w:val="105"/>
          <w:sz w:val="20"/>
          <w:szCs w:val="20"/>
          <w:lang w:val="en-US"/>
        </w:rPr>
        <w:tab/>
      </w:r>
      <w:r w:rsidR="005A43B3" w:rsidRPr="00CF3566">
        <w:rPr>
          <w:rFonts w:asciiTheme="minorHAnsi" w:eastAsia="Arial" w:hAnsiTheme="minorHAnsi" w:cstheme="minorHAnsi"/>
          <w:w w:val="105"/>
          <w:sz w:val="20"/>
          <w:szCs w:val="20"/>
          <w:lang w:val="en-US"/>
        </w:rPr>
        <w:tab/>
      </w:r>
      <w:r w:rsidR="005A43B3" w:rsidRPr="00CF3566">
        <w:rPr>
          <w:rFonts w:asciiTheme="minorHAnsi" w:eastAsia="Arial" w:hAnsiTheme="minorHAnsi" w:cstheme="minorHAnsi"/>
          <w:w w:val="105"/>
          <w:sz w:val="20"/>
          <w:szCs w:val="20"/>
          <w:lang w:val="en-US"/>
        </w:rPr>
        <w:tab/>
      </w:r>
      <w:r w:rsidR="005A43B3" w:rsidRPr="00CF3566">
        <w:rPr>
          <w:rFonts w:asciiTheme="minorHAnsi" w:eastAsia="Arial" w:hAnsiTheme="minorHAnsi" w:cstheme="minorHAnsi"/>
          <w:w w:val="105"/>
          <w:sz w:val="20"/>
          <w:szCs w:val="20"/>
          <w:lang w:val="en-US"/>
        </w:rPr>
        <w:tab/>
      </w:r>
      <w:r w:rsidR="005A43B3" w:rsidRPr="00CF3566">
        <w:rPr>
          <w:rFonts w:asciiTheme="minorHAnsi" w:eastAsia="Arial" w:hAnsiTheme="minorHAnsi" w:cstheme="minorHAnsi"/>
          <w:w w:val="105"/>
          <w:sz w:val="20"/>
          <w:szCs w:val="20"/>
          <w:lang w:val="en-US"/>
        </w:rPr>
        <w:tab/>
        <w:t>$100.00</w:t>
      </w:r>
    </w:p>
    <w:p w14:paraId="35718209" w14:textId="40BA9E76" w:rsidR="006F32F6" w:rsidRPr="00CF3566" w:rsidRDefault="00AD1D67" w:rsidP="0033091F">
      <w:pPr>
        <w:widowControl w:val="0"/>
        <w:autoSpaceDE w:val="0"/>
        <w:autoSpaceDN w:val="0"/>
        <w:ind w:left="1701"/>
        <w:rPr>
          <w:rFonts w:asciiTheme="minorHAnsi" w:eastAsia="Arial" w:hAnsiTheme="minorHAnsi" w:cstheme="minorHAnsi"/>
          <w:sz w:val="20"/>
          <w:szCs w:val="20"/>
          <w:lang w:val="en-US"/>
        </w:rPr>
      </w:pPr>
      <w:r w:rsidRPr="00CF3566">
        <w:rPr>
          <w:rFonts w:asciiTheme="minorHAnsi" w:eastAsia="Arial" w:hAnsiTheme="minorHAnsi" w:cstheme="minorHAnsi"/>
          <w:w w:val="105"/>
          <w:sz w:val="20"/>
          <w:szCs w:val="20"/>
          <w:lang w:val="en-US"/>
        </w:rPr>
        <w:t>O</w:t>
      </w:r>
      <w:r w:rsidR="00A54F03" w:rsidRPr="00CF3566">
        <w:rPr>
          <w:rFonts w:asciiTheme="minorHAnsi" w:eastAsia="Arial" w:hAnsiTheme="minorHAnsi" w:cstheme="minorHAnsi"/>
          <w:w w:val="105"/>
          <w:sz w:val="20"/>
          <w:szCs w:val="20"/>
          <w:lang w:val="en-US"/>
        </w:rPr>
        <w:t>utside normal working hours</w:t>
      </w:r>
      <w:r w:rsidR="006F32F6" w:rsidRPr="00CF3566">
        <w:rPr>
          <w:rFonts w:asciiTheme="minorHAnsi" w:eastAsia="Arial" w:hAnsiTheme="minorHAnsi" w:cstheme="minorHAnsi"/>
          <w:w w:val="105"/>
          <w:sz w:val="20"/>
          <w:szCs w:val="20"/>
          <w:lang w:val="en-US"/>
        </w:rPr>
        <w:tab/>
      </w:r>
      <w:r w:rsidR="006F32F6" w:rsidRPr="00CF3566">
        <w:rPr>
          <w:rFonts w:asciiTheme="minorHAnsi" w:eastAsia="Arial" w:hAnsiTheme="minorHAnsi" w:cstheme="minorHAnsi"/>
          <w:w w:val="105"/>
          <w:sz w:val="20"/>
          <w:szCs w:val="20"/>
          <w:lang w:val="en-US"/>
        </w:rPr>
        <w:tab/>
      </w:r>
      <w:r w:rsidRPr="00CF3566">
        <w:rPr>
          <w:rFonts w:asciiTheme="minorHAnsi" w:eastAsia="Arial" w:hAnsiTheme="minorHAnsi" w:cstheme="minorHAnsi"/>
          <w:w w:val="105"/>
          <w:sz w:val="20"/>
          <w:szCs w:val="20"/>
          <w:lang w:val="en-US"/>
        </w:rPr>
        <w:tab/>
      </w:r>
      <w:r w:rsidR="006F32F6" w:rsidRPr="00CF3566">
        <w:rPr>
          <w:rFonts w:asciiTheme="minorHAnsi" w:eastAsia="Arial" w:hAnsiTheme="minorHAnsi" w:cstheme="minorHAnsi"/>
          <w:w w:val="105"/>
          <w:sz w:val="20"/>
          <w:szCs w:val="20"/>
          <w:lang w:val="en-US"/>
        </w:rPr>
        <w:t>$</w:t>
      </w:r>
      <w:r w:rsidR="006C1816" w:rsidRPr="00CF3566">
        <w:rPr>
          <w:rFonts w:asciiTheme="minorHAnsi" w:eastAsia="Arial" w:hAnsiTheme="minorHAnsi" w:cstheme="minorHAnsi"/>
          <w:w w:val="105"/>
          <w:sz w:val="20"/>
          <w:szCs w:val="20"/>
          <w:lang w:val="en-US"/>
        </w:rPr>
        <w:t>20</w:t>
      </w:r>
      <w:r w:rsidR="006F32F6" w:rsidRPr="00CF3566">
        <w:rPr>
          <w:rFonts w:asciiTheme="minorHAnsi" w:eastAsia="Arial" w:hAnsiTheme="minorHAnsi" w:cstheme="minorHAnsi"/>
          <w:w w:val="105"/>
          <w:sz w:val="20"/>
          <w:szCs w:val="20"/>
          <w:lang w:val="en-US"/>
        </w:rPr>
        <w:t>0.00</w:t>
      </w:r>
    </w:p>
    <w:p w14:paraId="26E55056" w14:textId="77777777" w:rsidR="00B7683A" w:rsidRPr="00CF3566" w:rsidRDefault="00B7683A" w:rsidP="00D649A2">
      <w:pPr>
        <w:widowControl w:val="0"/>
        <w:autoSpaceDE w:val="0"/>
        <w:autoSpaceDN w:val="0"/>
        <w:spacing w:before="9"/>
        <w:rPr>
          <w:rFonts w:asciiTheme="minorHAnsi" w:eastAsia="Arial" w:hAnsiTheme="minorHAnsi" w:cstheme="minorHAnsi"/>
          <w:b/>
          <w:sz w:val="20"/>
          <w:szCs w:val="20"/>
          <w:lang w:val="en-US"/>
        </w:rPr>
      </w:pPr>
    </w:p>
    <w:p w14:paraId="4ED58223" w14:textId="3A834430" w:rsidR="006F32F6" w:rsidRPr="00CF3566" w:rsidRDefault="006F32F6" w:rsidP="006F32F6">
      <w:pPr>
        <w:widowControl w:val="0"/>
        <w:autoSpaceDE w:val="0"/>
        <w:autoSpaceDN w:val="0"/>
        <w:spacing w:before="9"/>
        <w:ind w:left="630" w:hanging="630"/>
        <w:jc w:val="center"/>
        <w:rPr>
          <w:rFonts w:asciiTheme="minorHAnsi" w:eastAsia="Arial" w:hAnsiTheme="minorHAnsi" w:cstheme="minorHAnsi"/>
          <w:b/>
          <w:sz w:val="20"/>
          <w:szCs w:val="20"/>
          <w:lang w:val="en-US"/>
        </w:rPr>
      </w:pPr>
      <w:r w:rsidRPr="00CF3566">
        <w:rPr>
          <w:rFonts w:asciiTheme="minorHAnsi" w:eastAsia="Arial" w:hAnsiTheme="minorHAnsi" w:cstheme="minorHAnsi"/>
          <w:b/>
          <w:sz w:val="20"/>
          <w:szCs w:val="20"/>
          <w:lang w:val="en-US"/>
        </w:rPr>
        <w:t>SCHEDULE “</w:t>
      </w:r>
      <w:r w:rsidR="008F6C44" w:rsidRPr="00CF3566">
        <w:rPr>
          <w:rFonts w:asciiTheme="minorHAnsi" w:eastAsia="Arial" w:hAnsiTheme="minorHAnsi" w:cstheme="minorHAnsi"/>
          <w:b/>
          <w:sz w:val="20"/>
          <w:szCs w:val="20"/>
          <w:lang w:val="en-US"/>
        </w:rPr>
        <w:t>G</w:t>
      </w:r>
      <w:r w:rsidRPr="00CF3566">
        <w:rPr>
          <w:rFonts w:asciiTheme="minorHAnsi" w:eastAsia="Arial" w:hAnsiTheme="minorHAnsi" w:cstheme="minorHAnsi"/>
          <w:b/>
          <w:sz w:val="20"/>
          <w:szCs w:val="20"/>
          <w:lang w:val="en-US"/>
        </w:rPr>
        <w:t>”</w:t>
      </w:r>
    </w:p>
    <w:p w14:paraId="6FEE5A0B" w14:textId="77777777" w:rsidR="006F32F6" w:rsidRPr="00CF3566" w:rsidRDefault="006F32F6" w:rsidP="006F32F6">
      <w:pPr>
        <w:widowControl w:val="0"/>
        <w:autoSpaceDE w:val="0"/>
        <w:autoSpaceDN w:val="0"/>
        <w:spacing w:before="9"/>
        <w:ind w:left="630" w:hanging="630"/>
        <w:jc w:val="center"/>
        <w:rPr>
          <w:rFonts w:asciiTheme="minorHAnsi" w:eastAsia="Arial" w:hAnsiTheme="minorHAnsi" w:cstheme="minorHAnsi"/>
          <w:b/>
          <w:w w:val="105"/>
          <w:sz w:val="20"/>
          <w:szCs w:val="20"/>
          <w:lang w:val="en-US"/>
        </w:rPr>
      </w:pPr>
      <w:r w:rsidRPr="00CF3566">
        <w:rPr>
          <w:rFonts w:asciiTheme="minorHAnsi" w:eastAsia="Arial" w:hAnsiTheme="minorHAnsi" w:cstheme="minorHAnsi"/>
          <w:b/>
          <w:w w:val="105"/>
          <w:sz w:val="20"/>
          <w:szCs w:val="20"/>
          <w:lang w:val="en-US"/>
        </w:rPr>
        <w:t>Interest Charges</w:t>
      </w:r>
    </w:p>
    <w:p w14:paraId="1C599196" w14:textId="77777777" w:rsidR="006F32F6" w:rsidRPr="001D3C6E" w:rsidRDefault="006F32F6" w:rsidP="0033091F">
      <w:pPr>
        <w:widowControl w:val="0"/>
        <w:autoSpaceDE w:val="0"/>
        <w:autoSpaceDN w:val="0"/>
        <w:rPr>
          <w:rFonts w:asciiTheme="minorHAnsi" w:eastAsia="Arial" w:hAnsiTheme="minorHAnsi" w:cstheme="minorHAnsi"/>
          <w:w w:val="105"/>
          <w:sz w:val="22"/>
          <w:szCs w:val="22"/>
          <w:lang w:val="en-US"/>
        </w:rPr>
      </w:pPr>
    </w:p>
    <w:p w14:paraId="72B9A6B3" w14:textId="5C07220F" w:rsidR="006F32F6" w:rsidRPr="001D3C6E" w:rsidRDefault="006F32F6" w:rsidP="0033091F">
      <w:pPr>
        <w:widowControl w:val="0"/>
        <w:autoSpaceDE w:val="0"/>
        <w:autoSpaceDN w:val="0"/>
        <w:jc w:val="center"/>
        <w:rPr>
          <w:rFonts w:asciiTheme="minorHAnsi" w:eastAsia="Arial" w:hAnsiTheme="minorHAnsi" w:cstheme="minorHAnsi"/>
          <w:w w:val="105"/>
          <w:sz w:val="22"/>
          <w:szCs w:val="22"/>
          <w:lang w:val="en-US"/>
        </w:rPr>
      </w:pPr>
      <w:r w:rsidRPr="001D3C6E">
        <w:rPr>
          <w:rFonts w:asciiTheme="minorHAnsi" w:eastAsia="Arial" w:hAnsiTheme="minorHAnsi" w:cstheme="minorHAnsi"/>
          <w:w w:val="105"/>
          <w:sz w:val="22"/>
          <w:szCs w:val="22"/>
          <w:lang w:val="en-US"/>
        </w:rPr>
        <w:t>Interest rate per month payable on arrears: 2%</w:t>
      </w:r>
    </w:p>
    <w:sectPr w:rsidR="006F32F6" w:rsidRPr="001D3C6E" w:rsidSect="00D72829">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F7A6" w14:textId="77777777" w:rsidR="001E50E0" w:rsidRDefault="001E50E0" w:rsidP="00D72829">
      <w:r>
        <w:separator/>
      </w:r>
    </w:p>
  </w:endnote>
  <w:endnote w:type="continuationSeparator" w:id="0">
    <w:p w14:paraId="225F332E" w14:textId="77777777" w:rsidR="001E50E0" w:rsidRDefault="001E50E0" w:rsidP="00D72829">
      <w:r>
        <w:continuationSeparator/>
      </w:r>
    </w:p>
  </w:endnote>
  <w:endnote w:type="continuationNotice" w:id="1">
    <w:p w14:paraId="2E0570A5" w14:textId="77777777" w:rsidR="001E50E0" w:rsidRDefault="001E5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D259" w14:textId="123DF9E2" w:rsidR="004E69C0" w:rsidRDefault="004E69C0">
    <w:pPr>
      <w:pStyle w:val="Footer"/>
      <w:jc w:val="right"/>
    </w:pPr>
    <w:r>
      <w:rPr>
        <w:color w:val="4472C4" w:themeColor="accent1"/>
        <w:sz w:val="20"/>
        <w:szCs w:val="20"/>
      </w:rPr>
      <w:t>Bylaw 202</w:t>
    </w:r>
    <w:r w:rsidR="00E37026">
      <w:rPr>
        <w:color w:val="4472C4" w:themeColor="accent1"/>
        <w:sz w:val="20"/>
        <w:szCs w:val="20"/>
      </w:rPr>
      <w:t>3-</w:t>
    </w:r>
    <w:r w:rsidR="003522EE">
      <w:rPr>
        <w:color w:val="4472C4" w:themeColor="accent1"/>
        <w:sz w:val="20"/>
        <w:szCs w:val="20"/>
      </w:rPr>
      <w:t>00</w:t>
    </w:r>
    <w:r w:rsidR="002A7D77">
      <w:rPr>
        <w:color w:val="4472C4" w:themeColor="accent1"/>
        <w:sz w:val="20"/>
        <w:szCs w:val="20"/>
      </w:rPr>
      <w:t>3</w:t>
    </w:r>
    <w:r w:rsidR="003522EE">
      <w:rPr>
        <w:color w:val="4472C4" w:themeColor="accent1"/>
        <w:sz w:val="20"/>
        <w:szCs w:val="20"/>
      </w:rPr>
      <w:t xml:space="preserve"> </w:t>
    </w:r>
    <w:r w:rsidR="000464E1">
      <w:rPr>
        <w:color w:val="4472C4" w:themeColor="accent1"/>
        <w:sz w:val="20"/>
        <w:szCs w:val="20"/>
      </w:rPr>
      <w:t>Water and Sewer Utility Rates and Fees</w:t>
    </w:r>
    <w:r w:rsidR="00C93BB1">
      <w:rPr>
        <w:color w:val="4472C4" w:themeColor="accent1"/>
        <w:sz w:val="20"/>
        <w:szCs w:val="20"/>
      </w:rPr>
      <w:t xml:space="preserve"> Bylaw</w:t>
    </w:r>
    <w:r>
      <w:rPr>
        <w:color w:val="4472C4" w:themeColor="accent1"/>
        <w:sz w:val="20"/>
        <w:szCs w:val="20"/>
      </w:rPr>
      <w:t xml:space="preserve"> 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02A125A3" w14:textId="1124A5FF" w:rsidR="00D72829" w:rsidRDefault="00D72829">
    <w:pPr>
      <w:pStyle w:val="Footer"/>
    </w:pPr>
  </w:p>
  <w:p w14:paraId="0A7130B7" w14:textId="77777777" w:rsidR="0021384C" w:rsidRDefault="0021384C"/>
  <w:p w14:paraId="23FE50FB" w14:textId="77777777" w:rsidR="0021384C" w:rsidRDefault="0021384C"/>
  <w:p w14:paraId="4492A7B1" w14:textId="77777777" w:rsidR="0021384C" w:rsidRDefault="002138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AC9B" w14:textId="77777777" w:rsidR="001E50E0" w:rsidRDefault="001E50E0" w:rsidP="00D72829">
      <w:r>
        <w:separator/>
      </w:r>
    </w:p>
  </w:footnote>
  <w:footnote w:type="continuationSeparator" w:id="0">
    <w:p w14:paraId="694C9156" w14:textId="77777777" w:rsidR="001E50E0" w:rsidRDefault="001E50E0" w:rsidP="00D72829">
      <w:r>
        <w:continuationSeparator/>
      </w:r>
    </w:p>
  </w:footnote>
  <w:footnote w:type="continuationNotice" w:id="1">
    <w:p w14:paraId="299C8E0D" w14:textId="77777777" w:rsidR="001E50E0" w:rsidRDefault="001E5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C005" w14:textId="77777777" w:rsidR="00D72829" w:rsidRPr="00D72829" w:rsidRDefault="00D72829" w:rsidP="00D72829">
    <w:pPr>
      <w:pStyle w:val="Header"/>
      <w:jc w:val="center"/>
      <w:rPr>
        <w:rFonts w:ascii="Arial Narrow" w:hAnsi="Arial Narrow"/>
        <w:b/>
        <w:sz w:val="28"/>
        <w:szCs w:val="28"/>
      </w:rPr>
    </w:pPr>
    <w:r w:rsidRPr="00D72829">
      <w:rPr>
        <w:rFonts w:ascii="Arial Narrow" w:hAnsi="Arial Narrow"/>
        <w:b/>
        <w:sz w:val="28"/>
        <w:szCs w:val="28"/>
      </w:rPr>
      <w:t>TOWN OF DUNDURN</w:t>
    </w:r>
  </w:p>
  <w:p w14:paraId="10598006" w14:textId="35AC4317" w:rsidR="00D72829" w:rsidRPr="00D72829" w:rsidRDefault="00D72829" w:rsidP="00D72829">
    <w:pPr>
      <w:pStyle w:val="Header"/>
      <w:jc w:val="center"/>
      <w:rPr>
        <w:rFonts w:ascii="Arial Narrow" w:hAnsi="Arial Narrow"/>
        <w:b/>
        <w:sz w:val="28"/>
        <w:szCs w:val="28"/>
      </w:rPr>
    </w:pPr>
    <w:r w:rsidRPr="00D72829">
      <w:rPr>
        <w:rFonts w:ascii="Arial Narrow" w:hAnsi="Arial Narrow"/>
        <w:b/>
        <w:sz w:val="28"/>
        <w:szCs w:val="28"/>
      </w:rPr>
      <w:t>BYLAW 20</w:t>
    </w:r>
    <w:r w:rsidR="00FD1A64">
      <w:rPr>
        <w:rFonts w:ascii="Arial Narrow" w:hAnsi="Arial Narrow"/>
        <w:b/>
        <w:sz w:val="28"/>
        <w:szCs w:val="28"/>
      </w:rPr>
      <w:t>2</w:t>
    </w:r>
    <w:r w:rsidR="00B03105">
      <w:rPr>
        <w:rFonts w:ascii="Arial Narrow" w:hAnsi="Arial Narrow"/>
        <w:b/>
        <w:sz w:val="28"/>
        <w:szCs w:val="28"/>
      </w:rPr>
      <w:t>3-00</w:t>
    </w:r>
    <w:r w:rsidR="002A7D77">
      <w:rPr>
        <w:rFonts w:ascii="Arial Narrow" w:hAnsi="Arial Narrow"/>
        <w:b/>
        <w:sz w:val="28"/>
        <w:szCs w:val="28"/>
      </w:rPr>
      <w:t>3</w:t>
    </w:r>
  </w:p>
  <w:p w14:paraId="5491117D" w14:textId="77777777" w:rsidR="00D72829" w:rsidRPr="00D72829" w:rsidRDefault="00D72829" w:rsidP="00D72829">
    <w:pPr>
      <w:pStyle w:val="Header"/>
      <w:jc w:val="center"/>
      <w:rPr>
        <w:rFonts w:ascii="Arial Narrow" w:hAnsi="Arial Narrow"/>
        <w:b/>
        <w:sz w:val="28"/>
        <w:szCs w:val="28"/>
      </w:rPr>
    </w:pPr>
  </w:p>
  <w:p w14:paraId="540FA3B2" w14:textId="026DE8A0" w:rsidR="00D72829" w:rsidRDefault="00D72829" w:rsidP="00C93BB1">
    <w:pPr>
      <w:pStyle w:val="Header"/>
      <w:jc w:val="center"/>
    </w:pPr>
    <w:r w:rsidRPr="00D72829">
      <w:rPr>
        <w:rFonts w:ascii="Arial Narrow" w:hAnsi="Arial Narrow"/>
        <w:b/>
        <w:noProof/>
        <w:sz w:val="28"/>
        <w:szCs w:val="28"/>
      </w:rPr>
      <mc:AlternateContent>
        <mc:Choice Requires="wps">
          <w:drawing>
            <wp:anchor distT="45720" distB="45720" distL="114300" distR="114300" simplePos="0" relativeHeight="251658240" behindDoc="0" locked="0" layoutInCell="1" allowOverlap="1" wp14:anchorId="33A26A6E" wp14:editId="23BA5471">
              <wp:simplePos x="0" y="0"/>
              <wp:positionH relativeFrom="margin">
                <wp:align>center</wp:align>
              </wp:positionH>
              <wp:positionV relativeFrom="paragraph">
                <wp:posOffset>462280</wp:posOffset>
              </wp:positionV>
              <wp:extent cx="7077075" cy="57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57150"/>
                      </a:xfrm>
                      <a:prstGeom prst="rect">
                        <a:avLst/>
                      </a:prstGeom>
                      <a:solidFill>
                        <a:schemeClr val="accent1">
                          <a:lumMod val="40000"/>
                          <a:lumOff val="60000"/>
                        </a:schemeClr>
                      </a:solidFill>
                      <a:ln w="9525">
                        <a:solidFill>
                          <a:srgbClr val="000000"/>
                        </a:solidFill>
                        <a:miter lim="800000"/>
                        <a:headEnd/>
                        <a:tailEnd/>
                      </a:ln>
                    </wps:spPr>
                    <wps:txbx>
                      <w:txbxContent>
                        <w:sdt>
                          <w:sdtPr>
                            <w:id w:val="568603642"/>
                            <w:temporary/>
                            <w:showingPlcHdr/>
                            <w15:appearance w15:val="hidden"/>
                          </w:sdtPr>
                          <w:sdtContent>
                            <w:p w14:paraId="294928DA" w14:textId="77777777" w:rsidR="00D72829" w:rsidRDefault="00D72829">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26A6E" id="_x0000_t202" coordsize="21600,21600" o:spt="202" path="m,l,21600r21600,l21600,xe">
              <v:stroke joinstyle="miter"/>
              <v:path gradientshapeok="t" o:connecttype="rect"/>
            </v:shapetype>
            <v:shape id="Text Box 2" o:spid="_x0000_s1026" type="#_x0000_t202" style="position:absolute;left:0;text-align:left;margin-left:0;margin-top:36.4pt;width:557.25pt;height:4.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TPMgIAAFwEAAAOAAAAZHJzL2Uyb0RvYy54bWysVFFv0zAQfkfiP1h+p0mrdt2iptPoGEIa&#10;A2nwAy6O01g4PmO7Tcqv5+y0XQdviKqy7PP5u7vvu8vqdug020vnFZqSTyc5Z9IIrJXZlvz7t4d3&#10;15z5AKYGjUaW/CA9v12/fbPqbSFn2KKupWMEYnzR25K3Idgiy7xoZQd+glYaumzQdRDo6LZZ7aAn&#10;9E5nszy/ynp0tXUopPdkvR8v+TrhN40U4UvTeBmYLjnlFtLq0lrFNVuvoNg6sK0SxzTgH7LoQBkK&#10;eoa6hwBs59RfUJ0SDj02YSKwy7BplJCpBqpmmv9RzXMLVqZaiBxvzzT5/wcrnvbP9qtjYXiPAwmY&#10;ivD2EcUPzwxuWjBbeecc9q2EmgJPI2VZb31xfBqp9oWPIFX/GWsSGXYBE9DQuC6yQnUyQicBDmfS&#10;5RCYIOMyX9J/wZmgu8VyukiiZFCcHlvnw0eJHYubkjvSNIHD/tGHmAwUJ5cYy6NW9YPSOh1iH8mN&#10;dmwP1AEghDRhLFLvOsp2tM9z+o29QGbqmNF8dTJTiNSRESkFfBVEG9aX/GYxW4zsvUrAbatz+Ag3&#10;xomAl26dCjQGWnUlvz47QRE5/2Dq1KQBlB739FibowiR91GBMFQDOUYxKqwPJIfDsd1pPGnTovvF&#10;WU+tXnL/cwdOcqY/GZL0Zjqfx9lIh/liOaODu7ypLm/ACIIqeeBs3G5CmqdIt8E7kr5RSZaXTI65&#10;Ugsn8o7jFmfk8py8Xj4K698AAAD//wMAUEsDBBQABgAIAAAAIQArnYeC3QAAAAcBAAAPAAAAZHJz&#10;L2Rvd25yZXYueG1sTI/BToNAEIbvJr7DZky8GLvQqiXI0hgTDh6MafUBBhgBYWeR3bbUp3d60uPk&#10;//P932Sb2Q7qQJPvHBuIFxEo4srVHTcGPt6L2wSUD8g1Do7JwIk8bPLLiwzT2h15S4ddaJRA2Kdo&#10;oA1hTLX2VUsW/cKNxJJ9uslikHNqdD3hUeB20MsoetAWO5aFFkd6bqnqd3srlL4/3aw1F6vqZfVT&#10;bL++315LNOb6an56BBVoDn9lOOuLOuTiVLo9114NBuSRYGC9FP9zGsd396BKA0mcgM4z/d8//wUA&#10;AP//AwBQSwECLQAUAAYACAAAACEAtoM4kv4AAADhAQAAEwAAAAAAAAAAAAAAAAAAAAAAW0NvbnRl&#10;bnRfVHlwZXNdLnhtbFBLAQItABQABgAIAAAAIQA4/SH/1gAAAJQBAAALAAAAAAAAAAAAAAAAAC8B&#10;AABfcmVscy8ucmVsc1BLAQItABQABgAIAAAAIQAsuPTPMgIAAFwEAAAOAAAAAAAAAAAAAAAAAC4C&#10;AABkcnMvZTJvRG9jLnhtbFBLAQItABQABgAIAAAAIQArnYeC3QAAAAcBAAAPAAAAAAAAAAAAAAAA&#10;AIwEAABkcnMvZG93bnJldi54bWxQSwUGAAAAAAQABADzAAAAlgUAAAAA&#10;" fillcolor="#b4c6e7 [1300]">
              <v:textbox>
                <w:txbxContent>
                  <w:sdt>
                    <w:sdtPr>
                      <w:id w:val="568603642"/>
                      <w:temporary/>
                      <w:showingPlcHdr/>
                      <w15:appearance w15:val="hidden"/>
                    </w:sdtPr>
                    <w:sdtContent>
                      <w:p w14:paraId="294928DA" w14:textId="77777777" w:rsidR="00D72829" w:rsidRDefault="00D72829">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003E206B">
      <w:rPr>
        <w:rFonts w:ascii="Arial Narrow" w:hAnsi="Arial Narrow"/>
        <w:b/>
        <w:sz w:val="28"/>
        <w:szCs w:val="28"/>
      </w:rPr>
      <w:t>WATER AND SANITARY SEWER UTILITY RATE</w:t>
    </w:r>
    <w:r w:rsidR="001826A4">
      <w:rPr>
        <w:rFonts w:ascii="Arial Narrow" w:hAnsi="Arial Narrow"/>
        <w:b/>
        <w:sz w:val="28"/>
        <w:szCs w:val="28"/>
      </w:rPr>
      <w:t>S &amp; FEES</w:t>
    </w:r>
    <w:r w:rsidR="003E206B">
      <w:rPr>
        <w:rFonts w:ascii="Arial Narrow" w:hAnsi="Arial Narrow"/>
        <w:b/>
        <w:sz w:val="28"/>
        <w:szCs w:val="28"/>
      </w:rPr>
      <w:t xml:space="preserve"> BYLAW</w:t>
    </w:r>
  </w:p>
  <w:p w14:paraId="17117359" w14:textId="77777777" w:rsidR="0021384C" w:rsidRDefault="0021384C"/>
  <w:p w14:paraId="77AEB22E" w14:textId="77777777" w:rsidR="0021384C" w:rsidRDefault="0021384C"/>
  <w:p w14:paraId="4AAD4B24" w14:textId="77777777" w:rsidR="0021384C" w:rsidRDefault="002138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6A2"/>
    <w:multiLevelType w:val="hybridMultilevel"/>
    <w:tmpl w:val="D02E0590"/>
    <w:lvl w:ilvl="0" w:tplc="270AF78E">
      <w:start w:val="1"/>
      <w:numFmt w:val="lowerLetter"/>
      <w:lvlText w:val="%1)"/>
      <w:lvlJc w:val="left"/>
      <w:pPr>
        <w:ind w:left="1017" w:hanging="360"/>
      </w:pPr>
      <w:rPr>
        <w:rFonts w:hint="default"/>
      </w:rPr>
    </w:lvl>
    <w:lvl w:ilvl="1" w:tplc="10090019" w:tentative="1">
      <w:start w:val="1"/>
      <w:numFmt w:val="lowerLetter"/>
      <w:lvlText w:val="%2."/>
      <w:lvlJc w:val="left"/>
      <w:pPr>
        <w:ind w:left="1737" w:hanging="360"/>
      </w:pPr>
    </w:lvl>
    <w:lvl w:ilvl="2" w:tplc="1009001B" w:tentative="1">
      <w:start w:val="1"/>
      <w:numFmt w:val="lowerRoman"/>
      <w:lvlText w:val="%3."/>
      <w:lvlJc w:val="right"/>
      <w:pPr>
        <w:ind w:left="2457" w:hanging="180"/>
      </w:pPr>
    </w:lvl>
    <w:lvl w:ilvl="3" w:tplc="1009000F" w:tentative="1">
      <w:start w:val="1"/>
      <w:numFmt w:val="decimal"/>
      <w:lvlText w:val="%4."/>
      <w:lvlJc w:val="left"/>
      <w:pPr>
        <w:ind w:left="3177" w:hanging="360"/>
      </w:pPr>
    </w:lvl>
    <w:lvl w:ilvl="4" w:tplc="10090019" w:tentative="1">
      <w:start w:val="1"/>
      <w:numFmt w:val="lowerLetter"/>
      <w:lvlText w:val="%5."/>
      <w:lvlJc w:val="left"/>
      <w:pPr>
        <w:ind w:left="3897" w:hanging="360"/>
      </w:pPr>
    </w:lvl>
    <w:lvl w:ilvl="5" w:tplc="1009001B" w:tentative="1">
      <w:start w:val="1"/>
      <w:numFmt w:val="lowerRoman"/>
      <w:lvlText w:val="%6."/>
      <w:lvlJc w:val="right"/>
      <w:pPr>
        <w:ind w:left="4617" w:hanging="180"/>
      </w:pPr>
    </w:lvl>
    <w:lvl w:ilvl="6" w:tplc="1009000F" w:tentative="1">
      <w:start w:val="1"/>
      <w:numFmt w:val="decimal"/>
      <w:lvlText w:val="%7."/>
      <w:lvlJc w:val="left"/>
      <w:pPr>
        <w:ind w:left="5337" w:hanging="360"/>
      </w:pPr>
    </w:lvl>
    <w:lvl w:ilvl="7" w:tplc="10090019" w:tentative="1">
      <w:start w:val="1"/>
      <w:numFmt w:val="lowerLetter"/>
      <w:lvlText w:val="%8."/>
      <w:lvlJc w:val="left"/>
      <w:pPr>
        <w:ind w:left="6057" w:hanging="360"/>
      </w:pPr>
    </w:lvl>
    <w:lvl w:ilvl="8" w:tplc="1009001B" w:tentative="1">
      <w:start w:val="1"/>
      <w:numFmt w:val="lowerRoman"/>
      <w:lvlText w:val="%9."/>
      <w:lvlJc w:val="right"/>
      <w:pPr>
        <w:ind w:left="6777" w:hanging="180"/>
      </w:pPr>
    </w:lvl>
  </w:abstractNum>
  <w:abstractNum w:abstractNumId="1" w15:restartNumberingAfterBreak="0">
    <w:nsid w:val="09386166"/>
    <w:multiLevelType w:val="multilevel"/>
    <w:tmpl w:val="2A04210A"/>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 w15:restartNumberingAfterBreak="0">
    <w:nsid w:val="23C15835"/>
    <w:multiLevelType w:val="multilevel"/>
    <w:tmpl w:val="D160E96C"/>
    <w:lvl w:ilvl="0">
      <w:start w:val="1"/>
      <w:numFmt w:val="lowerRoman"/>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9F66E84"/>
    <w:multiLevelType w:val="hybridMultilevel"/>
    <w:tmpl w:val="C406CF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966A5F"/>
    <w:multiLevelType w:val="hybridMultilevel"/>
    <w:tmpl w:val="2A6862EE"/>
    <w:lvl w:ilvl="0" w:tplc="D70A1B56">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E436220"/>
    <w:multiLevelType w:val="hybridMultilevel"/>
    <w:tmpl w:val="6254A3AE"/>
    <w:lvl w:ilvl="0" w:tplc="D5CED0DC">
      <w:start w:val="1"/>
      <w:numFmt w:val="lowerLetter"/>
      <w:lvlText w:val="(%1)"/>
      <w:lvlJc w:val="left"/>
      <w:pPr>
        <w:ind w:left="1080" w:hanging="360"/>
      </w:pPr>
      <w:rPr>
        <w:rFonts w:hint="default"/>
        <w:b/>
        <w:bCs/>
        <w:color w:val="212121"/>
        <w:w w:val="105"/>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F3752B8"/>
    <w:multiLevelType w:val="multilevel"/>
    <w:tmpl w:val="8BF83AD2"/>
    <w:lvl w:ilvl="0">
      <w:start w:val="1"/>
      <w:numFmt w:val="bullet"/>
      <w:lvlText w:val=""/>
      <w:lvlJc w:val="left"/>
      <w:pPr>
        <w:ind w:left="1440" w:hanging="360"/>
      </w:pPr>
      <w:rPr>
        <w:rFonts w:ascii="Symbol" w:hAnsi="Symbol"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3FC9395F"/>
    <w:multiLevelType w:val="hybridMultilevel"/>
    <w:tmpl w:val="493A97E0"/>
    <w:lvl w:ilvl="0" w:tplc="70225A08">
      <w:start w:val="1"/>
      <w:numFmt w:val="lowerLetter"/>
      <w:lvlText w:val="(%1)"/>
      <w:lvlJc w:val="left"/>
      <w:pPr>
        <w:ind w:left="720" w:hanging="360"/>
      </w:pPr>
      <w:rPr>
        <w:rFonts w:hint="default"/>
        <w:b/>
        <w:color w:val="212121"/>
        <w:w w:val="105"/>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44F59CF"/>
    <w:multiLevelType w:val="hybridMultilevel"/>
    <w:tmpl w:val="C40EEE56"/>
    <w:lvl w:ilvl="0" w:tplc="FE0A9302">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C17FC2"/>
    <w:multiLevelType w:val="hybridMultilevel"/>
    <w:tmpl w:val="2E3E8C80"/>
    <w:lvl w:ilvl="0" w:tplc="70225A08">
      <w:start w:val="1"/>
      <w:numFmt w:val="lowerLetter"/>
      <w:lvlText w:val="(%1)"/>
      <w:lvlJc w:val="left"/>
      <w:pPr>
        <w:ind w:left="720" w:hanging="360"/>
      </w:pPr>
      <w:rPr>
        <w:rFonts w:hint="default"/>
        <w:b/>
        <w:color w:val="212121"/>
        <w:w w:val="105"/>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24043B"/>
    <w:multiLevelType w:val="hybridMultilevel"/>
    <w:tmpl w:val="055E5FF4"/>
    <w:lvl w:ilvl="0" w:tplc="792AA626">
      <w:start w:val="1"/>
      <w:numFmt w:val="lowerRoman"/>
      <w:lvlText w:val="%1."/>
      <w:lvlJc w:val="right"/>
      <w:pPr>
        <w:ind w:left="1080" w:hanging="360"/>
      </w:pPr>
      <w:rPr>
        <w:b w:val="0"/>
        <w:bCs w:val="0"/>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1" w15:restartNumberingAfterBreak="0">
    <w:nsid w:val="559B55CC"/>
    <w:multiLevelType w:val="multilevel"/>
    <w:tmpl w:val="954AB3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6441A21"/>
    <w:multiLevelType w:val="hybridMultilevel"/>
    <w:tmpl w:val="81D2D70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C361535"/>
    <w:multiLevelType w:val="multilevel"/>
    <w:tmpl w:val="1660E5D8"/>
    <w:lvl w:ilvl="0">
      <w:start w:val="1"/>
      <w:numFmt w:val="decimal"/>
      <w:pStyle w:val="RSList1"/>
      <w:lvlText w:val="%1."/>
      <w:lvlJc w:val="left"/>
      <w:pPr>
        <w:tabs>
          <w:tab w:val="num" w:pos="567"/>
        </w:tabs>
        <w:ind w:left="567" w:hanging="567"/>
      </w:pPr>
      <w:rPr>
        <w:rFonts w:hint="default"/>
      </w:rPr>
    </w:lvl>
    <w:lvl w:ilvl="1">
      <w:start w:val="1"/>
      <w:numFmt w:val="lowerLetter"/>
      <w:pStyle w:val="RSList2"/>
      <w:lvlText w:val="(%2)"/>
      <w:lvlJc w:val="left"/>
      <w:pPr>
        <w:tabs>
          <w:tab w:val="num" w:pos="1134"/>
        </w:tabs>
        <w:ind w:left="1134" w:hanging="567"/>
      </w:pPr>
      <w:rPr>
        <w:rFonts w:hint="default"/>
      </w:rPr>
    </w:lvl>
    <w:lvl w:ilvl="2">
      <w:start w:val="1"/>
      <w:numFmt w:val="lowerRoman"/>
      <w:pStyle w:val="RSList3"/>
      <w:lvlText w:val="(%3)"/>
      <w:lvlJc w:val="left"/>
      <w:pPr>
        <w:tabs>
          <w:tab w:val="num" w:pos="1854"/>
        </w:tabs>
        <w:ind w:left="1701" w:hanging="567"/>
      </w:pPr>
      <w:rPr>
        <w:rFonts w:hint="default"/>
      </w:rPr>
    </w:lvl>
    <w:lvl w:ilvl="3">
      <w:start w:val="1"/>
      <w:numFmt w:val="upperLetter"/>
      <w:pStyle w:val="RSList4"/>
      <w:lvlText w:val="(%4)"/>
      <w:lvlJc w:val="left"/>
      <w:pPr>
        <w:tabs>
          <w:tab w:val="num" w:pos="2268"/>
        </w:tabs>
        <w:ind w:left="2268" w:hanging="567"/>
      </w:pPr>
      <w:rPr>
        <w:rFonts w:hint="default"/>
      </w:rPr>
    </w:lvl>
    <w:lvl w:ilvl="4">
      <w:start w:val="1"/>
      <w:numFmt w:val="decimal"/>
      <w:pStyle w:val="RSList5"/>
      <w:lvlText w:val="(%5)"/>
      <w:lvlJc w:val="left"/>
      <w:pPr>
        <w:tabs>
          <w:tab w:val="num" w:pos="2835"/>
        </w:tabs>
        <w:ind w:left="2835" w:hanging="567"/>
      </w:pPr>
      <w:rPr>
        <w:rFonts w:hint="default"/>
      </w:rPr>
    </w:lvl>
    <w:lvl w:ilvl="5">
      <w:start w:val="1"/>
      <w:numFmt w:val="lowerLetter"/>
      <w:pStyle w:val="RSList6"/>
      <w:lvlText w:val="%6."/>
      <w:lvlJc w:val="left"/>
      <w:pPr>
        <w:tabs>
          <w:tab w:val="num" w:pos="3402"/>
        </w:tabs>
        <w:ind w:left="3402" w:hanging="567"/>
      </w:pPr>
      <w:rPr>
        <w:rFonts w:hint="default"/>
      </w:rPr>
    </w:lvl>
    <w:lvl w:ilvl="6">
      <w:start w:val="1"/>
      <w:numFmt w:val="lowerRoman"/>
      <w:pStyle w:val="RSList7"/>
      <w:lvlText w:val="%7."/>
      <w:lvlJc w:val="left"/>
      <w:pPr>
        <w:tabs>
          <w:tab w:val="num" w:pos="4122"/>
        </w:tabs>
        <w:ind w:left="3969" w:hanging="567"/>
      </w:pPr>
      <w:rPr>
        <w:rFonts w:hint="default"/>
      </w:rPr>
    </w:lvl>
    <w:lvl w:ilvl="7">
      <w:start w:val="1"/>
      <w:numFmt w:val="upperLetter"/>
      <w:pStyle w:val="RSList8"/>
      <w:lvlText w:val="%8."/>
      <w:lvlJc w:val="left"/>
      <w:pPr>
        <w:tabs>
          <w:tab w:val="num" w:pos="4536"/>
        </w:tabs>
        <w:ind w:left="4536" w:hanging="567"/>
      </w:pPr>
      <w:rPr>
        <w:rFonts w:hint="default"/>
      </w:rPr>
    </w:lvl>
    <w:lvl w:ilvl="8">
      <w:start w:val="1"/>
      <w:numFmt w:val="upperRoman"/>
      <w:pStyle w:val="RSList9"/>
      <w:lvlText w:val="%9."/>
      <w:lvlJc w:val="left"/>
      <w:pPr>
        <w:tabs>
          <w:tab w:val="num" w:pos="5256"/>
        </w:tabs>
        <w:ind w:left="5103" w:hanging="567"/>
      </w:pPr>
      <w:rPr>
        <w:rFonts w:hint="default"/>
      </w:rPr>
    </w:lvl>
  </w:abstractNum>
  <w:abstractNum w:abstractNumId="14" w15:restartNumberingAfterBreak="0">
    <w:nsid w:val="77E8421F"/>
    <w:multiLevelType w:val="hybridMultilevel"/>
    <w:tmpl w:val="FF308988"/>
    <w:lvl w:ilvl="0" w:tplc="C90ED1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43128881">
    <w:abstractNumId w:val="14"/>
  </w:num>
  <w:num w:numId="2" w16cid:durableId="1846435792">
    <w:abstractNumId w:val="3"/>
  </w:num>
  <w:num w:numId="3" w16cid:durableId="812408607">
    <w:abstractNumId w:val="8"/>
  </w:num>
  <w:num w:numId="4" w16cid:durableId="1088497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4833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0837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8800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6743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9202917">
    <w:abstractNumId w:val="13"/>
  </w:num>
  <w:num w:numId="10" w16cid:durableId="1795557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5578672">
    <w:abstractNumId w:val="0"/>
  </w:num>
  <w:num w:numId="12" w16cid:durableId="867525049">
    <w:abstractNumId w:val="12"/>
  </w:num>
  <w:num w:numId="13" w16cid:durableId="296837470">
    <w:abstractNumId w:val="4"/>
  </w:num>
  <w:num w:numId="14" w16cid:durableId="450590315">
    <w:abstractNumId w:val="5"/>
  </w:num>
  <w:num w:numId="15" w16cid:durableId="896473334">
    <w:abstractNumId w:val="9"/>
  </w:num>
  <w:num w:numId="16" w16cid:durableId="1670711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29"/>
    <w:rsid w:val="0000365E"/>
    <w:rsid w:val="00005D1C"/>
    <w:rsid w:val="0000790E"/>
    <w:rsid w:val="00010725"/>
    <w:rsid w:val="00010FBF"/>
    <w:rsid w:val="000119D6"/>
    <w:rsid w:val="00011F3F"/>
    <w:rsid w:val="00020794"/>
    <w:rsid w:val="00025269"/>
    <w:rsid w:val="00035637"/>
    <w:rsid w:val="000464E1"/>
    <w:rsid w:val="0005000E"/>
    <w:rsid w:val="000525B9"/>
    <w:rsid w:val="00052DEB"/>
    <w:rsid w:val="000533DC"/>
    <w:rsid w:val="00060B2A"/>
    <w:rsid w:val="00081387"/>
    <w:rsid w:val="00083697"/>
    <w:rsid w:val="000910C7"/>
    <w:rsid w:val="00092E2D"/>
    <w:rsid w:val="000A1137"/>
    <w:rsid w:val="000A796A"/>
    <w:rsid w:val="000B4C37"/>
    <w:rsid w:val="000B6472"/>
    <w:rsid w:val="000C17C7"/>
    <w:rsid w:val="000C3E0C"/>
    <w:rsid w:val="000C7C0F"/>
    <w:rsid w:val="000D114D"/>
    <w:rsid w:val="000D1791"/>
    <w:rsid w:val="000D2FBF"/>
    <w:rsid w:val="000D50DD"/>
    <w:rsid w:val="000F5C54"/>
    <w:rsid w:val="00121F61"/>
    <w:rsid w:val="001251FA"/>
    <w:rsid w:val="0013112A"/>
    <w:rsid w:val="00147208"/>
    <w:rsid w:val="00150665"/>
    <w:rsid w:val="001602ED"/>
    <w:rsid w:val="0016419C"/>
    <w:rsid w:val="001650E3"/>
    <w:rsid w:val="001659B3"/>
    <w:rsid w:val="00167868"/>
    <w:rsid w:val="00174C78"/>
    <w:rsid w:val="001826A4"/>
    <w:rsid w:val="00197323"/>
    <w:rsid w:val="001A3DFF"/>
    <w:rsid w:val="001A76F5"/>
    <w:rsid w:val="001B72B0"/>
    <w:rsid w:val="001C1E94"/>
    <w:rsid w:val="001C4D4C"/>
    <w:rsid w:val="001D3C6E"/>
    <w:rsid w:val="001E19BE"/>
    <w:rsid w:val="001E50E0"/>
    <w:rsid w:val="001F36B5"/>
    <w:rsid w:val="00203284"/>
    <w:rsid w:val="00205ED0"/>
    <w:rsid w:val="0021384C"/>
    <w:rsid w:val="00216038"/>
    <w:rsid w:val="00217A5B"/>
    <w:rsid w:val="00223A50"/>
    <w:rsid w:val="00226E04"/>
    <w:rsid w:val="00230B29"/>
    <w:rsid w:val="00254D89"/>
    <w:rsid w:val="00256E93"/>
    <w:rsid w:val="00261522"/>
    <w:rsid w:val="00263C26"/>
    <w:rsid w:val="0026477A"/>
    <w:rsid w:val="002819AD"/>
    <w:rsid w:val="002A05DF"/>
    <w:rsid w:val="002A7D77"/>
    <w:rsid w:val="002B199E"/>
    <w:rsid w:val="002B2C36"/>
    <w:rsid w:val="002B3234"/>
    <w:rsid w:val="002B7C42"/>
    <w:rsid w:val="002C2C65"/>
    <w:rsid w:val="002C3959"/>
    <w:rsid w:val="002D2021"/>
    <w:rsid w:val="002E0C88"/>
    <w:rsid w:val="002F0E44"/>
    <w:rsid w:val="00302EA1"/>
    <w:rsid w:val="003038C5"/>
    <w:rsid w:val="00316AD3"/>
    <w:rsid w:val="00326492"/>
    <w:rsid w:val="0033091F"/>
    <w:rsid w:val="003357C6"/>
    <w:rsid w:val="00343C50"/>
    <w:rsid w:val="003522EE"/>
    <w:rsid w:val="00364E87"/>
    <w:rsid w:val="0036721A"/>
    <w:rsid w:val="003740F8"/>
    <w:rsid w:val="00380841"/>
    <w:rsid w:val="00383A71"/>
    <w:rsid w:val="00395232"/>
    <w:rsid w:val="003964E5"/>
    <w:rsid w:val="00396860"/>
    <w:rsid w:val="003A6121"/>
    <w:rsid w:val="003C07A8"/>
    <w:rsid w:val="003C0980"/>
    <w:rsid w:val="003C3CB3"/>
    <w:rsid w:val="003C6966"/>
    <w:rsid w:val="003D4766"/>
    <w:rsid w:val="003D69F8"/>
    <w:rsid w:val="003E206B"/>
    <w:rsid w:val="003F131F"/>
    <w:rsid w:val="003F1B48"/>
    <w:rsid w:val="0040095A"/>
    <w:rsid w:val="00403329"/>
    <w:rsid w:val="0042346D"/>
    <w:rsid w:val="00424433"/>
    <w:rsid w:val="00425C3B"/>
    <w:rsid w:val="004327BF"/>
    <w:rsid w:val="00435876"/>
    <w:rsid w:val="004373D9"/>
    <w:rsid w:val="0044290C"/>
    <w:rsid w:val="00444279"/>
    <w:rsid w:val="004522B0"/>
    <w:rsid w:val="00454CB4"/>
    <w:rsid w:val="00463591"/>
    <w:rsid w:val="00470214"/>
    <w:rsid w:val="004761CB"/>
    <w:rsid w:val="00495758"/>
    <w:rsid w:val="004A2269"/>
    <w:rsid w:val="004A2FEA"/>
    <w:rsid w:val="004A605D"/>
    <w:rsid w:val="004A67CC"/>
    <w:rsid w:val="004A6F55"/>
    <w:rsid w:val="004A7D9A"/>
    <w:rsid w:val="004A7DFB"/>
    <w:rsid w:val="004B4E83"/>
    <w:rsid w:val="004B6382"/>
    <w:rsid w:val="004D3C17"/>
    <w:rsid w:val="004D59A4"/>
    <w:rsid w:val="004E69C0"/>
    <w:rsid w:val="004F3F00"/>
    <w:rsid w:val="005008E6"/>
    <w:rsid w:val="00505D85"/>
    <w:rsid w:val="00514666"/>
    <w:rsid w:val="005163EC"/>
    <w:rsid w:val="0052278E"/>
    <w:rsid w:val="00530EFC"/>
    <w:rsid w:val="00544A31"/>
    <w:rsid w:val="0055232E"/>
    <w:rsid w:val="00553222"/>
    <w:rsid w:val="00555B3D"/>
    <w:rsid w:val="00555C72"/>
    <w:rsid w:val="0056468F"/>
    <w:rsid w:val="00566C83"/>
    <w:rsid w:val="005733EC"/>
    <w:rsid w:val="0059080C"/>
    <w:rsid w:val="005A37C2"/>
    <w:rsid w:val="005A43B3"/>
    <w:rsid w:val="005B784E"/>
    <w:rsid w:val="005C6689"/>
    <w:rsid w:val="005D4011"/>
    <w:rsid w:val="005E769E"/>
    <w:rsid w:val="005F5749"/>
    <w:rsid w:val="005F7083"/>
    <w:rsid w:val="00630522"/>
    <w:rsid w:val="006329AE"/>
    <w:rsid w:val="00635C7D"/>
    <w:rsid w:val="00644070"/>
    <w:rsid w:val="006444A7"/>
    <w:rsid w:val="00644E1D"/>
    <w:rsid w:val="00662F79"/>
    <w:rsid w:val="006668EE"/>
    <w:rsid w:val="0067148E"/>
    <w:rsid w:val="00674BF4"/>
    <w:rsid w:val="00682186"/>
    <w:rsid w:val="006B6AF5"/>
    <w:rsid w:val="006C081A"/>
    <w:rsid w:val="006C1816"/>
    <w:rsid w:val="006C3ED0"/>
    <w:rsid w:val="006C486C"/>
    <w:rsid w:val="006E05B3"/>
    <w:rsid w:val="006E7776"/>
    <w:rsid w:val="006F1546"/>
    <w:rsid w:val="006F32F6"/>
    <w:rsid w:val="00702839"/>
    <w:rsid w:val="007254F6"/>
    <w:rsid w:val="0073416A"/>
    <w:rsid w:val="007433B3"/>
    <w:rsid w:val="00744C83"/>
    <w:rsid w:val="00756C5A"/>
    <w:rsid w:val="00773692"/>
    <w:rsid w:val="007842E0"/>
    <w:rsid w:val="00787D4C"/>
    <w:rsid w:val="007A201D"/>
    <w:rsid w:val="007A32ED"/>
    <w:rsid w:val="007A4212"/>
    <w:rsid w:val="007A44F6"/>
    <w:rsid w:val="007B4587"/>
    <w:rsid w:val="007C32AC"/>
    <w:rsid w:val="007D36C6"/>
    <w:rsid w:val="007E4F02"/>
    <w:rsid w:val="007E5550"/>
    <w:rsid w:val="00817DC1"/>
    <w:rsid w:val="00821C9F"/>
    <w:rsid w:val="00825490"/>
    <w:rsid w:val="00843EB6"/>
    <w:rsid w:val="00844CBE"/>
    <w:rsid w:val="00861477"/>
    <w:rsid w:val="00861CBB"/>
    <w:rsid w:val="00867673"/>
    <w:rsid w:val="00877BD8"/>
    <w:rsid w:val="00883565"/>
    <w:rsid w:val="0089125C"/>
    <w:rsid w:val="00893196"/>
    <w:rsid w:val="008A5CD3"/>
    <w:rsid w:val="008B63DD"/>
    <w:rsid w:val="008B7260"/>
    <w:rsid w:val="008C2841"/>
    <w:rsid w:val="008C5454"/>
    <w:rsid w:val="008F2A00"/>
    <w:rsid w:val="008F6C44"/>
    <w:rsid w:val="008F7F69"/>
    <w:rsid w:val="00903FAF"/>
    <w:rsid w:val="0091246A"/>
    <w:rsid w:val="00922B1B"/>
    <w:rsid w:val="009305BF"/>
    <w:rsid w:val="0093094D"/>
    <w:rsid w:val="0094025D"/>
    <w:rsid w:val="00964348"/>
    <w:rsid w:val="00966A56"/>
    <w:rsid w:val="0098485C"/>
    <w:rsid w:val="009A1F84"/>
    <w:rsid w:val="009B014B"/>
    <w:rsid w:val="009B06FA"/>
    <w:rsid w:val="009B6E04"/>
    <w:rsid w:val="009C0FEA"/>
    <w:rsid w:val="009E0625"/>
    <w:rsid w:val="009E1F8F"/>
    <w:rsid w:val="009E4271"/>
    <w:rsid w:val="009F1191"/>
    <w:rsid w:val="009F75C4"/>
    <w:rsid w:val="00A15C3A"/>
    <w:rsid w:val="00A162BD"/>
    <w:rsid w:val="00A2077D"/>
    <w:rsid w:val="00A35DDA"/>
    <w:rsid w:val="00A4006E"/>
    <w:rsid w:val="00A40469"/>
    <w:rsid w:val="00A40F53"/>
    <w:rsid w:val="00A54F03"/>
    <w:rsid w:val="00A67B27"/>
    <w:rsid w:val="00A751E0"/>
    <w:rsid w:val="00A852C9"/>
    <w:rsid w:val="00A91310"/>
    <w:rsid w:val="00A9131C"/>
    <w:rsid w:val="00A92E3D"/>
    <w:rsid w:val="00A94B17"/>
    <w:rsid w:val="00AA1273"/>
    <w:rsid w:val="00AB2B49"/>
    <w:rsid w:val="00AB6E9D"/>
    <w:rsid w:val="00AC0036"/>
    <w:rsid w:val="00AC212A"/>
    <w:rsid w:val="00AC2148"/>
    <w:rsid w:val="00AD1D67"/>
    <w:rsid w:val="00AE501A"/>
    <w:rsid w:val="00AE5DB9"/>
    <w:rsid w:val="00B03105"/>
    <w:rsid w:val="00B05939"/>
    <w:rsid w:val="00B07C2F"/>
    <w:rsid w:val="00B130D9"/>
    <w:rsid w:val="00B203D3"/>
    <w:rsid w:val="00B25E5B"/>
    <w:rsid w:val="00B4335C"/>
    <w:rsid w:val="00B62211"/>
    <w:rsid w:val="00B65799"/>
    <w:rsid w:val="00B7683A"/>
    <w:rsid w:val="00B91ECC"/>
    <w:rsid w:val="00B97D8F"/>
    <w:rsid w:val="00BA6EF7"/>
    <w:rsid w:val="00BB04A3"/>
    <w:rsid w:val="00BB293F"/>
    <w:rsid w:val="00BC172C"/>
    <w:rsid w:val="00BC1DAE"/>
    <w:rsid w:val="00BD0C27"/>
    <w:rsid w:val="00BD23E1"/>
    <w:rsid w:val="00BD3605"/>
    <w:rsid w:val="00BD68C6"/>
    <w:rsid w:val="00BE4DDF"/>
    <w:rsid w:val="00BE78E8"/>
    <w:rsid w:val="00C5035E"/>
    <w:rsid w:val="00C51A01"/>
    <w:rsid w:val="00C51AFA"/>
    <w:rsid w:val="00C52342"/>
    <w:rsid w:val="00C61472"/>
    <w:rsid w:val="00C619F6"/>
    <w:rsid w:val="00C77EED"/>
    <w:rsid w:val="00C93BB1"/>
    <w:rsid w:val="00CA1A7C"/>
    <w:rsid w:val="00CA6A9D"/>
    <w:rsid w:val="00CB1D47"/>
    <w:rsid w:val="00CB3699"/>
    <w:rsid w:val="00CB36BA"/>
    <w:rsid w:val="00CD39F3"/>
    <w:rsid w:val="00CD5AA8"/>
    <w:rsid w:val="00CE003E"/>
    <w:rsid w:val="00CE1889"/>
    <w:rsid w:val="00CE658F"/>
    <w:rsid w:val="00CF3566"/>
    <w:rsid w:val="00D00187"/>
    <w:rsid w:val="00D042AE"/>
    <w:rsid w:val="00D07E5D"/>
    <w:rsid w:val="00D224C0"/>
    <w:rsid w:val="00D25ED7"/>
    <w:rsid w:val="00D32312"/>
    <w:rsid w:val="00D41294"/>
    <w:rsid w:val="00D632DA"/>
    <w:rsid w:val="00D649A2"/>
    <w:rsid w:val="00D72829"/>
    <w:rsid w:val="00D73969"/>
    <w:rsid w:val="00D7783F"/>
    <w:rsid w:val="00D83483"/>
    <w:rsid w:val="00D87BD1"/>
    <w:rsid w:val="00DA698C"/>
    <w:rsid w:val="00DB00D0"/>
    <w:rsid w:val="00DB7561"/>
    <w:rsid w:val="00DC3654"/>
    <w:rsid w:val="00DC59E0"/>
    <w:rsid w:val="00DC703B"/>
    <w:rsid w:val="00DE16A4"/>
    <w:rsid w:val="00DF0A96"/>
    <w:rsid w:val="00DF6D70"/>
    <w:rsid w:val="00E0300E"/>
    <w:rsid w:val="00E215FA"/>
    <w:rsid w:val="00E27F3A"/>
    <w:rsid w:val="00E32FC4"/>
    <w:rsid w:val="00E345AC"/>
    <w:rsid w:val="00E34BE2"/>
    <w:rsid w:val="00E37026"/>
    <w:rsid w:val="00E4555D"/>
    <w:rsid w:val="00E51CAE"/>
    <w:rsid w:val="00E52587"/>
    <w:rsid w:val="00E532E8"/>
    <w:rsid w:val="00E56707"/>
    <w:rsid w:val="00E628E7"/>
    <w:rsid w:val="00E6635B"/>
    <w:rsid w:val="00E6706E"/>
    <w:rsid w:val="00E67557"/>
    <w:rsid w:val="00E7559A"/>
    <w:rsid w:val="00E817A3"/>
    <w:rsid w:val="00E82A66"/>
    <w:rsid w:val="00E84629"/>
    <w:rsid w:val="00EA09CE"/>
    <w:rsid w:val="00EC0893"/>
    <w:rsid w:val="00ED3838"/>
    <w:rsid w:val="00EE54D7"/>
    <w:rsid w:val="00EE693D"/>
    <w:rsid w:val="00EF0022"/>
    <w:rsid w:val="00EF303D"/>
    <w:rsid w:val="00EF3F61"/>
    <w:rsid w:val="00F031C1"/>
    <w:rsid w:val="00F0320C"/>
    <w:rsid w:val="00F0688F"/>
    <w:rsid w:val="00F136B0"/>
    <w:rsid w:val="00F24383"/>
    <w:rsid w:val="00F317B7"/>
    <w:rsid w:val="00F5678F"/>
    <w:rsid w:val="00F75BA8"/>
    <w:rsid w:val="00F77079"/>
    <w:rsid w:val="00F77737"/>
    <w:rsid w:val="00F862C0"/>
    <w:rsid w:val="00F910F1"/>
    <w:rsid w:val="00FA3BC6"/>
    <w:rsid w:val="00FA521A"/>
    <w:rsid w:val="00FB1BB1"/>
    <w:rsid w:val="00FD1A64"/>
    <w:rsid w:val="00FE04A1"/>
    <w:rsid w:val="00FE129B"/>
    <w:rsid w:val="00FE2B53"/>
    <w:rsid w:val="00FE355B"/>
    <w:rsid w:val="00FF0544"/>
    <w:rsid w:val="00FF60C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55E49"/>
  <w15:chartTrackingRefBased/>
  <w15:docId w15:val="{19732DA1-DBD3-4B59-8DB2-CBAFF66B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A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829"/>
    <w:pPr>
      <w:tabs>
        <w:tab w:val="center" w:pos="4680"/>
        <w:tab w:val="right" w:pos="9360"/>
      </w:tabs>
    </w:pPr>
  </w:style>
  <w:style w:type="character" w:customStyle="1" w:styleId="HeaderChar">
    <w:name w:val="Header Char"/>
    <w:basedOn w:val="DefaultParagraphFont"/>
    <w:link w:val="Header"/>
    <w:uiPriority w:val="99"/>
    <w:rsid w:val="00D72829"/>
  </w:style>
  <w:style w:type="paragraph" w:styleId="Footer">
    <w:name w:val="footer"/>
    <w:basedOn w:val="Normal"/>
    <w:link w:val="FooterChar"/>
    <w:uiPriority w:val="99"/>
    <w:unhideWhenUsed/>
    <w:rsid w:val="00D72829"/>
    <w:pPr>
      <w:tabs>
        <w:tab w:val="center" w:pos="4680"/>
        <w:tab w:val="right" w:pos="9360"/>
      </w:tabs>
    </w:pPr>
  </w:style>
  <w:style w:type="character" w:customStyle="1" w:styleId="FooterChar">
    <w:name w:val="Footer Char"/>
    <w:basedOn w:val="DefaultParagraphFont"/>
    <w:link w:val="Footer"/>
    <w:uiPriority w:val="99"/>
    <w:rsid w:val="00D72829"/>
  </w:style>
  <w:style w:type="paragraph" w:styleId="BalloonText">
    <w:name w:val="Balloon Text"/>
    <w:basedOn w:val="Normal"/>
    <w:link w:val="BalloonTextChar"/>
    <w:uiPriority w:val="99"/>
    <w:semiHidden/>
    <w:unhideWhenUsed/>
    <w:rsid w:val="00D72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829"/>
    <w:rPr>
      <w:rFonts w:ascii="Segoe UI" w:hAnsi="Segoe UI" w:cs="Segoe UI"/>
      <w:sz w:val="18"/>
      <w:szCs w:val="18"/>
    </w:rPr>
  </w:style>
  <w:style w:type="paragraph" w:styleId="ListParagraph">
    <w:name w:val="List Paragraph"/>
    <w:basedOn w:val="Normal"/>
    <w:uiPriority w:val="34"/>
    <w:qFormat/>
    <w:rsid w:val="002B2C36"/>
    <w:pPr>
      <w:ind w:left="720"/>
      <w:contextualSpacing/>
    </w:pPr>
  </w:style>
  <w:style w:type="table" w:styleId="TableGrid">
    <w:name w:val="Table Grid"/>
    <w:basedOn w:val="TableNormal"/>
    <w:uiPriority w:val="39"/>
    <w:rsid w:val="002B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List3">
    <w:name w:val="RS List 3"/>
    <w:basedOn w:val="Normal"/>
    <w:rsid w:val="006F32F6"/>
    <w:pPr>
      <w:widowControl w:val="0"/>
      <w:numPr>
        <w:ilvl w:val="2"/>
        <w:numId w:val="9"/>
      </w:numPr>
      <w:tabs>
        <w:tab w:val="clear" w:pos="1854"/>
      </w:tabs>
      <w:autoSpaceDE w:val="0"/>
      <w:autoSpaceDN w:val="0"/>
      <w:spacing w:before="240" w:line="360" w:lineRule="auto"/>
    </w:pPr>
    <w:rPr>
      <w:rFonts w:ascii="Arial" w:eastAsia="Arial" w:hAnsi="Arial" w:cs="Arial"/>
      <w:sz w:val="22"/>
      <w:szCs w:val="22"/>
      <w:lang w:val="en-US"/>
    </w:rPr>
  </w:style>
  <w:style w:type="paragraph" w:customStyle="1" w:styleId="RSList4">
    <w:name w:val="RS List 4"/>
    <w:basedOn w:val="Normal"/>
    <w:rsid w:val="006F32F6"/>
    <w:pPr>
      <w:widowControl w:val="0"/>
      <w:numPr>
        <w:ilvl w:val="3"/>
        <w:numId w:val="9"/>
      </w:numPr>
      <w:autoSpaceDE w:val="0"/>
      <w:autoSpaceDN w:val="0"/>
      <w:spacing w:before="240" w:line="360" w:lineRule="auto"/>
    </w:pPr>
    <w:rPr>
      <w:rFonts w:ascii="Arial" w:eastAsia="Arial" w:hAnsi="Arial" w:cs="Arial"/>
      <w:sz w:val="22"/>
      <w:szCs w:val="22"/>
      <w:lang w:val="en-US"/>
    </w:rPr>
  </w:style>
  <w:style w:type="paragraph" w:customStyle="1" w:styleId="RSList5">
    <w:name w:val="RS List 5"/>
    <w:basedOn w:val="Normal"/>
    <w:rsid w:val="006F32F6"/>
    <w:pPr>
      <w:widowControl w:val="0"/>
      <w:numPr>
        <w:ilvl w:val="4"/>
        <w:numId w:val="9"/>
      </w:numPr>
      <w:autoSpaceDE w:val="0"/>
      <w:autoSpaceDN w:val="0"/>
      <w:spacing w:before="240" w:line="360" w:lineRule="auto"/>
    </w:pPr>
    <w:rPr>
      <w:rFonts w:ascii="Arial" w:eastAsia="Arial" w:hAnsi="Arial" w:cs="Arial"/>
      <w:sz w:val="22"/>
      <w:szCs w:val="22"/>
      <w:lang w:val="en-US"/>
    </w:rPr>
  </w:style>
  <w:style w:type="paragraph" w:customStyle="1" w:styleId="RSList7">
    <w:name w:val="RS List 7"/>
    <w:basedOn w:val="Normal"/>
    <w:rsid w:val="006F32F6"/>
    <w:pPr>
      <w:widowControl w:val="0"/>
      <w:numPr>
        <w:ilvl w:val="6"/>
        <w:numId w:val="9"/>
      </w:numPr>
      <w:tabs>
        <w:tab w:val="clear" w:pos="4122"/>
      </w:tabs>
      <w:autoSpaceDE w:val="0"/>
      <w:autoSpaceDN w:val="0"/>
      <w:spacing w:before="240" w:line="360" w:lineRule="auto"/>
    </w:pPr>
    <w:rPr>
      <w:rFonts w:ascii="Arial" w:eastAsia="Arial" w:hAnsi="Arial" w:cs="Arial"/>
      <w:sz w:val="22"/>
      <w:szCs w:val="22"/>
      <w:lang w:val="en-US"/>
    </w:rPr>
  </w:style>
  <w:style w:type="paragraph" w:customStyle="1" w:styleId="RSList8">
    <w:name w:val="RS List 8"/>
    <w:basedOn w:val="Normal"/>
    <w:rsid w:val="006F32F6"/>
    <w:pPr>
      <w:widowControl w:val="0"/>
      <w:numPr>
        <w:ilvl w:val="7"/>
        <w:numId w:val="9"/>
      </w:numPr>
      <w:autoSpaceDE w:val="0"/>
      <w:autoSpaceDN w:val="0"/>
      <w:spacing w:before="240" w:line="360" w:lineRule="auto"/>
    </w:pPr>
    <w:rPr>
      <w:rFonts w:ascii="Arial" w:eastAsia="Arial" w:hAnsi="Arial" w:cs="Arial"/>
      <w:sz w:val="22"/>
      <w:szCs w:val="22"/>
      <w:lang w:val="en-US"/>
    </w:rPr>
  </w:style>
  <w:style w:type="paragraph" w:customStyle="1" w:styleId="RSList9">
    <w:name w:val="RS List 9"/>
    <w:basedOn w:val="Normal"/>
    <w:rsid w:val="006F32F6"/>
    <w:pPr>
      <w:widowControl w:val="0"/>
      <w:numPr>
        <w:ilvl w:val="8"/>
        <w:numId w:val="9"/>
      </w:numPr>
      <w:tabs>
        <w:tab w:val="clear" w:pos="5256"/>
      </w:tabs>
      <w:autoSpaceDE w:val="0"/>
      <w:autoSpaceDN w:val="0"/>
      <w:spacing w:before="240" w:line="360" w:lineRule="auto"/>
    </w:pPr>
    <w:rPr>
      <w:rFonts w:ascii="Arial" w:eastAsia="Arial" w:hAnsi="Arial" w:cs="Arial"/>
      <w:sz w:val="22"/>
      <w:szCs w:val="22"/>
      <w:lang w:val="en-US"/>
    </w:rPr>
  </w:style>
  <w:style w:type="paragraph" w:customStyle="1" w:styleId="RSList6">
    <w:name w:val="RS List 6"/>
    <w:basedOn w:val="Normal"/>
    <w:rsid w:val="006F32F6"/>
    <w:pPr>
      <w:widowControl w:val="0"/>
      <w:numPr>
        <w:ilvl w:val="5"/>
        <w:numId w:val="9"/>
      </w:numPr>
      <w:autoSpaceDE w:val="0"/>
      <w:autoSpaceDN w:val="0"/>
      <w:spacing w:before="240" w:line="360" w:lineRule="auto"/>
    </w:pPr>
    <w:rPr>
      <w:rFonts w:ascii="Arial" w:eastAsia="Arial" w:hAnsi="Arial" w:cs="Arial"/>
      <w:sz w:val="22"/>
      <w:szCs w:val="22"/>
      <w:lang w:val="en-US"/>
    </w:rPr>
  </w:style>
  <w:style w:type="paragraph" w:customStyle="1" w:styleId="RSList1">
    <w:name w:val="RS List 1"/>
    <w:basedOn w:val="Normal"/>
    <w:rsid w:val="006F32F6"/>
    <w:pPr>
      <w:widowControl w:val="0"/>
      <w:numPr>
        <w:numId w:val="9"/>
      </w:numPr>
      <w:autoSpaceDE w:val="0"/>
      <w:autoSpaceDN w:val="0"/>
      <w:spacing w:before="240" w:line="360" w:lineRule="auto"/>
    </w:pPr>
    <w:rPr>
      <w:rFonts w:ascii="Arial" w:eastAsia="Arial" w:hAnsi="Arial" w:cs="Arial"/>
      <w:sz w:val="22"/>
      <w:szCs w:val="22"/>
      <w:lang w:val="en-US"/>
    </w:rPr>
  </w:style>
  <w:style w:type="paragraph" w:customStyle="1" w:styleId="RSList2">
    <w:name w:val="RS List 2"/>
    <w:basedOn w:val="Normal"/>
    <w:rsid w:val="006F32F6"/>
    <w:pPr>
      <w:widowControl w:val="0"/>
      <w:numPr>
        <w:ilvl w:val="1"/>
        <w:numId w:val="9"/>
      </w:numPr>
      <w:autoSpaceDE w:val="0"/>
      <w:autoSpaceDN w:val="0"/>
      <w:spacing w:before="240" w:line="360" w:lineRule="auto"/>
    </w:pPr>
    <w:rPr>
      <w:rFonts w:ascii="Arial" w:eastAsia="Arial" w:hAnsi="Arial" w:cs="Arial"/>
      <w:sz w:val="22"/>
      <w:szCs w:val="22"/>
      <w:lang w:val="en-US"/>
    </w:rPr>
  </w:style>
  <w:style w:type="paragraph" w:customStyle="1" w:styleId="Standard">
    <w:name w:val="Standard"/>
    <w:qFormat/>
    <w:rsid w:val="00E84629"/>
    <w:pPr>
      <w:suppressAutoHyphens/>
      <w:spacing w:after="0" w:line="240" w:lineRule="auto"/>
    </w:pPr>
    <w:rPr>
      <w:rFonts w:ascii="Liberation Serif" w:eastAsia="NSimSun" w:hAnsi="Liberation Serif" w:cs="Lucida Sans"/>
      <w:kern w:val="2"/>
      <w:sz w:val="24"/>
      <w:szCs w:val="24"/>
      <w:lang w:eastAsia="zh-CN" w:bidi="hi-IN"/>
    </w:rPr>
  </w:style>
  <w:style w:type="paragraph" w:styleId="Revision">
    <w:name w:val="Revision"/>
    <w:hidden/>
    <w:uiPriority w:val="99"/>
    <w:semiHidden/>
    <w:rsid w:val="00230B2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373129">
      <w:bodyDiv w:val="1"/>
      <w:marLeft w:val="0"/>
      <w:marRight w:val="0"/>
      <w:marTop w:val="0"/>
      <w:marBottom w:val="0"/>
      <w:divBdr>
        <w:top w:val="none" w:sz="0" w:space="0" w:color="auto"/>
        <w:left w:val="none" w:sz="0" w:space="0" w:color="auto"/>
        <w:bottom w:val="none" w:sz="0" w:space="0" w:color="auto"/>
        <w:right w:val="none" w:sz="0" w:space="0" w:color="auto"/>
      </w:divBdr>
    </w:div>
    <w:div w:id="761146468">
      <w:bodyDiv w:val="1"/>
      <w:marLeft w:val="0"/>
      <w:marRight w:val="0"/>
      <w:marTop w:val="0"/>
      <w:marBottom w:val="0"/>
      <w:divBdr>
        <w:top w:val="none" w:sz="0" w:space="0" w:color="auto"/>
        <w:left w:val="none" w:sz="0" w:space="0" w:color="auto"/>
        <w:bottom w:val="none" w:sz="0" w:space="0" w:color="auto"/>
        <w:right w:val="none" w:sz="0" w:space="0" w:color="auto"/>
      </w:divBdr>
    </w:div>
    <w:div w:id="1100878430">
      <w:bodyDiv w:val="1"/>
      <w:marLeft w:val="0"/>
      <w:marRight w:val="0"/>
      <w:marTop w:val="0"/>
      <w:marBottom w:val="0"/>
      <w:divBdr>
        <w:top w:val="none" w:sz="0" w:space="0" w:color="auto"/>
        <w:left w:val="none" w:sz="0" w:space="0" w:color="auto"/>
        <w:bottom w:val="none" w:sz="0" w:space="0" w:color="auto"/>
        <w:right w:val="none" w:sz="0" w:space="0" w:color="auto"/>
      </w:divBdr>
    </w:div>
    <w:div w:id="13374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2020-06-22T00:00:00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967bd4-f695-43e1-98d7-4472a55b9a2d">
      <Terms xmlns="http://schemas.microsoft.com/office/infopath/2007/PartnerControls"/>
    </lcf76f155ced4ddcb4097134ff3c332f>
    <TaxCatchAll xmlns="e4c010f3-5212-4d30-8655-551e14377a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E6F4C6C8329F42884D10754F27A2C5" ma:contentTypeVersion="17" ma:contentTypeDescription="Create a new document." ma:contentTypeScope="" ma:versionID="f0d51dc36799cf3e38746dfb79a3a650">
  <xsd:schema xmlns:xsd="http://www.w3.org/2001/XMLSchema" xmlns:xs="http://www.w3.org/2001/XMLSchema" xmlns:p="http://schemas.microsoft.com/office/2006/metadata/properties" xmlns:ns2="e4c010f3-5212-4d30-8655-551e14377a11" xmlns:ns3="03967bd4-f695-43e1-98d7-4472a55b9a2d" targetNamespace="http://schemas.microsoft.com/office/2006/metadata/properties" ma:root="true" ma:fieldsID="16fada82e76a1fd2d3b0a8328564a4d2" ns2:_="" ns3:_="">
    <xsd:import namespace="e4c010f3-5212-4d30-8655-551e14377a11"/>
    <xsd:import namespace="03967bd4-f695-43e1-98d7-4472a55b9a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010f3-5212-4d30-8655-551e14377a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4ce71-c43b-423d-8d40-a5e53a43afc7}" ma:internalName="TaxCatchAll" ma:showField="CatchAllData" ma:web="e4c010f3-5212-4d30-8655-551e14377a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967bd4-f695-43e1-98d7-4472a55b9a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b19c7e-a190-4045-9fcd-f706f3547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1365AB-71B2-4373-BC9A-5B54F796F4A2}">
  <ds:schemaRefs>
    <ds:schemaRef ds:uri="http://schemas.microsoft.com/office/2006/metadata/properties"/>
    <ds:schemaRef ds:uri="http://schemas.microsoft.com/office/infopath/2007/PartnerControls"/>
    <ds:schemaRef ds:uri="03967bd4-f695-43e1-98d7-4472a55b9a2d"/>
    <ds:schemaRef ds:uri="e4c010f3-5212-4d30-8655-551e14377a11"/>
  </ds:schemaRefs>
</ds:datastoreItem>
</file>

<file path=customXml/itemProps3.xml><?xml version="1.0" encoding="utf-8"?>
<ds:datastoreItem xmlns:ds="http://schemas.openxmlformats.org/officeDocument/2006/customXml" ds:itemID="{0EB857BC-AE09-4BB9-BF07-00E7A3FCEC69}"/>
</file>

<file path=customXml/itemProps4.xml><?xml version="1.0" encoding="utf-8"?>
<ds:datastoreItem xmlns:ds="http://schemas.openxmlformats.org/officeDocument/2006/customXml" ds:itemID="{23C8037C-B08A-4CD7-A007-C7B436B60F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5</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Dundurn Administrator</dc:creator>
  <cp:keywords/>
  <dc:description/>
  <cp:lastModifiedBy>Dundurn Administrator</cp:lastModifiedBy>
  <cp:revision>271</cp:revision>
  <cp:lastPrinted>2023-02-07T16:48:00Z</cp:lastPrinted>
  <dcterms:created xsi:type="dcterms:W3CDTF">2023-02-06T20:38:00Z</dcterms:created>
  <dcterms:modified xsi:type="dcterms:W3CDTF">2023-08-22T21:26:00Z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0x0101000CE6F4C6C8329F42884D10754F27A2C5</vt:lpwstr>
  </property>
  <property fmtid="{D5CDD505-2E9C-101B-9397-08002B2CF9AE}" pid="3" name="MediaServiceImageTags">
    <vt:lpwstr/>
  </property>
</Properties>
</file>